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990E" w14:textId="43F5F00E" w:rsidR="00DA64BD" w:rsidRPr="00D14736" w:rsidRDefault="00DA64BD" w:rsidP="008C4C0A">
      <w:pPr>
        <w:pStyle w:val="Header"/>
        <w:tabs>
          <w:tab w:val="clear" w:pos="4153"/>
          <w:tab w:val="clear" w:pos="8306"/>
          <w:tab w:val="left" w:pos="1260"/>
        </w:tabs>
        <w:ind w:left="720"/>
        <w:jc w:val="both"/>
        <w:rPr>
          <w:rFonts w:ascii="ConduitITCStd Light" w:hAnsi="ConduitITCStd Light"/>
          <w:noProof/>
          <w:sz w:val="22"/>
          <w:szCs w:val="22"/>
          <w:lang w:val="en-US"/>
        </w:rPr>
      </w:pPr>
    </w:p>
    <w:p w14:paraId="25C8304A" w14:textId="77777777" w:rsidR="008C4C0A" w:rsidRPr="00D14736" w:rsidRDefault="008C4C0A" w:rsidP="00252E39">
      <w:pPr>
        <w:pStyle w:val="Header"/>
        <w:tabs>
          <w:tab w:val="clear" w:pos="4153"/>
          <w:tab w:val="clear" w:pos="8306"/>
          <w:tab w:val="left" w:pos="1260"/>
        </w:tabs>
        <w:jc w:val="both"/>
        <w:rPr>
          <w:rFonts w:ascii="ConduitITCStd Light" w:hAnsi="ConduitITCStd Light"/>
          <w:noProof/>
          <w:sz w:val="22"/>
          <w:szCs w:val="22"/>
          <w:lang w:val="en-US"/>
        </w:rPr>
      </w:pPr>
      <w:r w:rsidRPr="00D14736">
        <w:rPr>
          <w:rFonts w:ascii="ConduitITCStd Light" w:hAnsi="ConduitITCStd Light"/>
          <w:noProof/>
          <w:sz w:val="22"/>
          <w:szCs w:val="22"/>
          <w:lang w:val="en-US"/>
        </w:rPr>
        <w:t>General specifications are produced as a guide only. Instant Sea Containers produces buildings to a high standard of quailty and finish. You should consider visiting our production facilities so we can show you how our buildings are manufactured and the range of optional finishes that are available both internally and externally.</w:t>
      </w:r>
    </w:p>
    <w:p w14:paraId="4D0722A0" w14:textId="77777777" w:rsidR="008C4C0A" w:rsidRPr="00D14736" w:rsidRDefault="008C4C0A" w:rsidP="008C4C0A">
      <w:pPr>
        <w:pStyle w:val="Header"/>
        <w:tabs>
          <w:tab w:val="clear" w:pos="4153"/>
          <w:tab w:val="clear" w:pos="8306"/>
          <w:tab w:val="left" w:pos="1260"/>
        </w:tabs>
        <w:ind w:left="720"/>
        <w:jc w:val="both"/>
        <w:rPr>
          <w:rFonts w:ascii="ConduitITCStd Light" w:hAnsi="ConduitITCStd Light"/>
          <w:noProof/>
          <w:sz w:val="22"/>
          <w:szCs w:val="22"/>
          <w:lang w:val="en-US"/>
        </w:rPr>
      </w:pPr>
    </w:p>
    <w:p w14:paraId="3489C94E" w14:textId="77777777" w:rsidR="008228F8" w:rsidRPr="00D14736" w:rsidRDefault="008228F8" w:rsidP="008C4C0A">
      <w:pPr>
        <w:ind w:left="720"/>
        <w:rPr>
          <w:rFonts w:ascii="ConduitITCStd Light" w:hAnsi="ConduitITCStd Light"/>
          <w:b/>
          <w:sz w:val="22"/>
          <w:szCs w:val="22"/>
        </w:rPr>
        <w:sectPr w:rsidR="008228F8" w:rsidRPr="00D14736" w:rsidSect="00D14736">
          <w:headerReference w:type="default" r:id="rId10"/>
          <w:footerReference w:type="default" r:id="rId11"/>
          <w:pgSz w:w="11907" w:h="16840" w:code="9"/>
          <w:pgMar w:top="851" w:right="851" w:bottom="851" w:left="851" w:header="425" w:footer="261" w:gutter="0"/>
          <w:cols w:space="720"/>
          <w:docGrid w:linePitch="326"/>
        </w:sectPr>
      </w:pPr>
    </w:p>
    <w:p w14:paraId="52F98D6A" w14:textId="4B0E9234" w:rsidR="00E110DF" w:rsidRPr="00D14736" w:rsidRDefault="00E110DF" w:rsidP="00252E39">
      <w:pPr>
        <w:jc w:val="both"/>
        <w:rPr>
          <w:rFonts w:ascii="ConduitITCStd Light" w:hAnsi="ConduitITCStd Light"/>
          <w:b/>
          <w:sz w:val="22"/>
          <w:szCs w:val="22"/>
        </w:rPr>
      </w:pPr>
      <w:r w:rsidRPr="00D14736">
        <w:rPr>
          <w:rFonts w:ascii="ConduitITCStd Light" w:hAnsi="ConduitITCStd Light"/>
          <w:b/>
          <w:sz w:val="22"/>
          <w:szCs w:val="22"/>
        </w:rPr>
        <w:t xml:space="preserve">Region A (non-cyclonic) buildings are typically for </w:t>
      </w:r>
      <w:r w:rsidR="00FB1E26" w:rsidRPr="00D14736">
        <w:rPr>
          <w:rFonts w:ascii="ConduitITCStd Light" w:hAnsi="ConduitITCStd Light"/>
          <w:b/>
          <w:sz w:val="22"/>
          <w:szCs w:val="22"/>
        </w:rPr>
        <w:t xml:space="preserve">areas other than in the Northern parts of Australia. </w:t>
      </w:r>
      <w:r w:rsidRPr="00D14736">
        <w:rPr>
          <w:rFonts w:ascii="ConduitITCStd Light" w:hAnsi="ConduitITCStd Light"/>
          <w:b/>
          <w:sz w:val="22"/>
          <w:szCs w:val="22"/>
        </w:rPr>
        <w:t xml:space="preserve"> </w:t>
      </w:r>
      <w:r w:rsidR="00FB1E26" w:rsidRPr="00D14736">
        <w:rPr>
          <w:rFonts w:ascii="ConduitITCStd Light" w:hAnsi="ConduitITCStd Light"/>
          <w:b/>
          <w:sz w:val="22"/>
          <w:szCs w:val="22"/>
        </w:rPr>
        <w:t xml:space="preserve">Most </w:t>
      </w:r>
      <w:r w:rsidRPr="00D14736">
        <w:rPr>
          <w:rFonts w:ascii="ConduitITCStd Light" w:hAnsi="ConduitITCStd Light"/>
          <w:b/>
          <w:sz w:val="22"/>
          <w:szCs w:val="22"/>
        </w:rPr>
        <w:t>metropolitan areas or eastern inland areas.   For wind region locations please refer to our website.</w:t>
      </w:r>
    </w:p>
    <w:p w14:paraId="4AB2F772" w14:textId="6BA6275E" w:rsidR="00E110DF" w:rsidRPr="00D14736" w:rsidRDefault="00E110DF" w:rsidP="008C4C0A">
      <w:pPr>
        <w:ind w:left="720"/>
        <w:jc w:val="both"/>
        <w:rPr>
          <w:rFonts w:ascii="ConduitITCStd Light" w:hAnsi="ConduitITCStd Light"/>
          <w:sz w:val="22"/>
          <w:szCs w:val="22"/>
        </w:rPr>
      </w:pPr>
    </w:p>
    <w:p w14:paraId="60412ADF" w14:textId="4DC79450" w:rsidR="005015B6" w:rsidRPr="00D14736" w:rsidRDefault="005015B6" w:rsidP="00252E39">
      <w:pPr>
        <w:jc w:val="both"/>
        <w:rPr>
          <w:rFonts w:ascii="ConduitITCStd Light" w:hAnsi="ConduitITCStd Light"/>
          <w:b/>
          <w:bCs w:val="0"/>
          <w:sz w:val="22"/>
          <w:szCs w:val="22"/>
          <w:u w:val="single"/>
        </w:rPr>
      </w:pPr>
      <w:r w:rsidRPr="00D14736">
        <w:rPr>
          <w:rFonts w:ascii="ConduitITCStd Light" w:hAnsi="ConduitITCStd Light"/>
          <w:b/>
          <w:bCs w:val="0"/>
          <w:sz w:val="22"/>
          <w:szCs w:val="22"/>
          <w:u w:val="single"/>
        </w:rPr>
        <w:t>CONTAINER</w:t>
      </w:r>
    </w:p>
    <w:p w14:paraId="7C91AA8F" w14:textId="73D0A339" w:rsidR="005015B6" w:rsidRPr="00D14736" w:rsidRDefault="005015B6" w:rsidP="00252E39">
      <w:pPr>
        <w:pStyle w:val="ListParagraph"/>
        <w:numPr>
          <w:ilvl w:val="0"/>
          <w:numId w:val="24"/>
        </w:numPr>
        <w:ind w:left="284" w:hanging="284"/>
        <w:jc w:val="both"/>
        <w:rPr>
          <w:rFonts w:ascii="ConduitITCStd Light" w:hAnsi="ConduitITCStd Light"/>
          <w:sz w:val="22"/>
          <w:szCs w:val="22"/>
        </w:rPr>
      </w:pPr>
      <w:r w:rsidRPr="00D14736">
        <w:rPr>
          <w:rFonts w:ascii="ConduitITCStd Light" w:hAnsi="ConduitITCStd Light"/>
          <w:sz w:val="22"/>
          <w:szCs w:val="22"/>
        </w:rPr>
        <w:t>Single use (one ship) container unless mentioned otherwise on our formal quotation.</w:t>
      </w:r>
    </w:p>
    <w:p w14:paraId="2612C489" w14:textId="437FB8E3" w:rsidR="005015B6" w:rsidRPr="00D14736" w:rsidRDefault="005015B6" w:rsidP="00252E39">
      <w:pPr>
        <w:pStyle w:val="ListParagraph"/>
        <w:numPr>
          <w:ilvl w:val="0"/>
          <w:numId w:val="24"/>
        </w:numPr>
        <w:ind w:left="284" w:hanging="284"/>
        <w:jc w:val="both"/>
        <w:rPr>
          <w:rFonts w:ascii="ConduitITCStd Light" w:hAnsi="ConduitITCStd Light"/>
          <w:sz w:val="22"/>
          <w:szCs w:val="22"/>
        </w:rPr>
      </w:pPr>
      <w:r w:rsidRPr="00D14736">
        <w:rPr>
          <w:rFonts w:ascii="ConduitITCStd Light" w:hAnsi="ConduitITCStd Light"/>
          <w:sz w:val="22"/>
          <w:szCs w:val="22"/>
        </w:rPr>
        <w:t>Container colours will vary depending on stock.</w:t>
      </w:r>
    </w:p>
    <w:p w14:paraId="471CCF32" w14:textId="4CB73EFA" w:rsidR="005015B6" w:rsidRPr="00D14736" w:rsidRDefault="005015B6" w:rsidP="00252E39">
      <w:pPr>
        <w:pStyle w:val="ListParagraph"/>
        <w:numPr>
          <w:ilvl w:val="0"/>
          <w:numId w:val="24"/>
        </w:numPr>
        <w:ind w:left="284" w:hanging="284"/>
        <w:jc w:val="both"/>
        <w:rPr>
          <w:rFonts w:ascii="ConduitITCStd Light" w:hAnsi="ConduitITCStd Light"/>
          <w:sz w:val="22"/>
          <w:szCs w:val="22"/>
        </w:rPr>
      </w:pPr>
      <w:r w:rsidRPr="00D14736">
        <w:rPr>
          <w:rFonts w:ascii="ConduitITCStd Light" w:hAnsi="ConduitITCStd Light"/>
          <w:sz w:val="22"/>
          <w:szCs w:val="22"/>
        </w:rPr>
        <w:t>Container pockets may require structural plate steel covering some or all of them, subject to our structural engineers requirements.</w:t>
      </w:r>
    </w:p>
    <w:p w14:paraId="2CF7DDA1" w14:textId="20282985" w:rsidR="005015B6" w:rsidRPr="00D14736" w:rsidRDefault="005015B6" w:rsidP="00252E39">
      <w:pPr>
        <w:pStyle w:val="ListParagraph"/>
        <w:numPr>
          <w:ilvl w:val="0"/>
          <w:numId w:val="24"/>
        </w:numPr>
        <w:ind w:left="284" w:hanging="284"/>
        <w:jc w:val="both"/>
        <w:rPr>
          <w:rFonts w:ascii="ConduitITCStd Light" w:hAnsi="ConduitITCStd Light"/>
          <w:sz w:val="22"/>
          <w:szCs w:val="22"/>
        </w:rPr>
      </w:pPr>
      <w:r w:rsidRPr="00D14736">
        <w:rPr>
          <w:rFonts w:ascii="ConduitITCStd Light" w:hAnsi="ConduitITCStd Light"/>
          <w:sz w:val="22"/>
          <w:szCs w:val="22"/>
        </w:rPr>
        <w:t>Completed designs assume bottom lift only from the ISO container lifting points.</w:t>
      </w:r>
    </w:p>
    <w:p w14:paraId="7385EBA2" w14:textId="3FCD9C12" w:rsidR="005015B6" w:rsidRPr="00D14736" w:rsidRDefault="005015B6" w:rsidP="00252E39">
      <w:pPr>
        <w:ind w:left="284"/>
        <w:jc w:val="both"/>
        <w:rPr>
          <w:rFonts w:ascii="ConduitITCStd Light" w:hAnsi="ConduitITCStd Light"/>
          <w:sz w:val="22"/>
          <w:szCs w:val="22"/>
        </w:rPr>
      </w:pPr>
    </w:p>
    <w:p w14:paraId="4DE946B0" w14:textId="0F8A77D6" w:rsidR="005015B6" w:rsidRPr="00D14736" w:rsidRDefault="005015B6" w:rsidP="00252E39">
      <w:pPr>
        <w:jc w:val="both"/>
        <w:rPr>
          <w:rFonts w:ascii="ConduitITCStd Light" w:hAnsi="ConduitITCStd Light"/>
          <w:sz w:val="22"/>
          <w:szCs w:val="22"/>
        </w:rPr>
      </w:pPr>
      <w:r w:rsidRPr="00D14736">
        <w:rPr>
          <w:rFonts w:ascii="ConduitITCStd Light" w:hAnsi="ConduitITCStd Light"/>
          <w:b/>
          <w:bCs w:val="0"/>
          <w:sz w:val="22"/>
          <w:szCs w:val="22"/>
          <w:u w:val="single"/>
        </w:rPr>
        <w:t>STRUCTURAL STEEL</w:t>
      </w:r>
    </w:p>
    <w:p w14:paraId="58D4B92C" w14:textId="383C1979" w:rsidR="005015B6" w:rsidRPr="00D14736" w:rsidRDefault="005015B6" w:rsidP="00252E39">
      <w:pPr>
        <w:numPr>
          <w:ilvl w:val="0"/>
          <w:numId w:val="7"/>
        </w:numPr>
        <w:ind w:left="284" w:hanging="284"/>
        <w:contextualSpacing/>
        <w:jc w:val="both"/>
        <w:rPr>
          <w:rFonts w:ascii="ConduitITCStd Light" w:hAnsi="ConduitITCStd Light"/>
          <w:sz w:val="22"/>
          <w:szCs w:val="22"/>
        </w:rPr>
      </w:pPr>
      <w:r w:rsidRPr="00D14736">
        <w:rPr>
          <w:rFonts w:ascii="ConduitITCStd Light" w:hAnsi="ConduitITCStd Light"/>
          <w:sz w:val="22"/>
          <w:szCs w:val="22"/>
        </w:rPr>
        <w:t>Structural steel added to the container coated in two coats of red-oxide followed by a finished coat colour matched as close as possible to the container base colour</w:t>
      </w:r>
    </w:p>
    <w:p w14:paraId="4E23F640" w14:textId="7641572F" w:rsidR="005015B6" w:rsidRPr="00D14736" w:rsidRDefault="005015B6" w:rsidP="00252E39">
      <w:pPr>
        <w:pStyle w:val="ListParagraph"/>
        <w:numPr>
          <w:ilvl w:val="0"/>
          <w:numId w:val="7"/>
        </w:numPr>
        <w:ind w:left="284" w:hanging="284"/>
        <w:jc w:val="both"/>
        <w:rPr>
          <w:rFonts w:ascii="ConduitITCStd Light" w:hAnsi="ConduitITCStd Light"/>
          <w:sz w:val="22"/>
          <w:szCs w:val="22"/>
        </w:rPr>
      </w:pPr>
      <w:r w:rsidRPr="00D14736">
        <w:rPr>
          <w:rFonts w:ascii="ConduitITCStd Light" w:hAnsi="ConduitITCStd Light"/>
          <w:sz w:val="22"/>
          <w:szCs w:val="22"/>
        </w:rPr>
        <w:t>Structural steel to all window and door openings in accordance with our engineers detail.</w:t>
      </w:r>
    </w:p>
    <w:p w14:paraId="3B750D63" w14:textId="77777777" w:rsidR="005015B6" w:rsidRPr="00D14736" w:rsidRDefault="005015B6" w:rsidP="00252E39">
      <w:pPr>
        <w:ind w:left="284"/>
        <w:jc w:val="both"/>
        <w:rPr>
          <w:rFonts w:ascii="ConduitITCStd Light" w:hAnsi="ConduitITCStd Light"/>
          <w:sz w:val="22"/>
          <w:szCs w:val="22"/>
        </w:rPr>
      </w:pPr>
    </w:p>
    <w:p w14:paraId="2C92A8D5" w14:textId="77777777" w:rsidR="00543E95" w:rsidRPr="00D14736" w:rsidRDefault="00543E95" w:rsidP="00543E95">
      <w:pPr>
        <w:jc w:val="both"/>
        <w:rPr>
          <w:rFonts w:ascii="ConduitITCStd Light" w:hAnsi="ConduitITCStd Light"/>
          <w:b/>
          <w:sz w:val="22"/>
          <w:szCs w:val="22"/>
          <w:u w:val="single"/>
        </w:rPr>
      </w:pPr>
      <w:r w:rsidRPr="00D14736">
        <w:rPr>
          <w:rFonts w:ascii="ConduitITCStd Light" w:hAnsi="ConduitITCStd Light"/>
          <w:b/>
          <w:sz w:val="22"/>
          <w:szCs w:val="22"/>
          <w:u w:val="single"/>
        </w:rPr>
        <w:t>FLOOR SYSTEM</w:t>
      </w:r>
    </w:p>
    <w:p w14:paraId="1163ADC0" w14:textId="77777777" w:rsidR="00543E95" w:rsidRPr="00D14736" w:rsidRDefault="00543E95" w:rsidP="00543E95">
      <w:pPr>
        <w:numPr>
          <w:ilvl w:val="0"/>
          <w:numId w:val="7"/>
        </w:numPr>
        <w:ind w:left="284" w:hanging="284"/>
        <w:jc w:val="both"/>
        <w:rPr>
          <w:rFonts w:ascii="ConduitITCStd Light" w:hAnsi="ConduitITCStd Light"/>
          <w:sz w:val="22"/>
          <w:szCs w:val="22"/>
        </w:rPr>
      </w:pPr>
      <w:r w:rsidRPr="00D14736">
        <w:rPr>
          <w:rFonts w:ascii="ConduitITCStd Light" w:hAnsi="ConduitITCStd Light"/>
          <w:sz w:val="22"/>
          <w:szCs w:val="22"/>
        </w:rPr>
        <w:t>Laminex Trade essential 19mm structural flooring, termite treated</w:t>
      </w:r>
    </w:p>
    <w:p w14:paraId="380D6555" w14:textId="77777777" w:rsidR="00543E95" w:rsidRPr="00D14736" w:rsidRDefault="00543E95" w:rsidP="00543E95">
      <w:pPr>
        <w:numPr>
          <w:ilvl w:val="0"/>
          <w:numId w:val="7"/>
        </w:numPr>
        <w:ind w:left="284" w:hanging="284"/>
        <w:contextualSpacing/>
        <w:jc w:val="both"/>
        <w:rPr>
          <w:rFonts w:ascii="ConduitITCStd Light" w:hAnsi="ConduitITCStd Light"/>
          <w:sz w:val="22"/>
          <w:szCs w:val="22"/>
        </w:rPr>
      </w:pPr>
      <w:r w:rsidRPr="00D14736">
        <w:rPr>
          <w:rFonts w:ascii="ConduitITCStd Light" w:hAnsi="ConduitITCStd Light"/>
          <w:sz w:val="22"/>
          <w:szCs w:val="22"/>
        </w:rPr>
        <w:t xml:space="preserve">Insulfloor-45 under-floor insulation included </w:t>
      </w:r>
    </w:p>
    <w:p w14:paraId="74F54BC3" w14:textId="77777777" w:rsidR="00543E95" w:rsidRPr="00D14736" w:rsidRDefault="00543E95" w:rsidP="00543E95">
      <w:pPr>
        <w:jc w:val="both"/>
        <w:rPr>
          <w:rFonts w:ascii="ConduitITCStd Light" w:hAnsi="ConduitITCStd Light"/>
          <w:sz w:val="22"/>
          <w:szCs w:val="22"/>
        </w:rPr>
      </w:pPr>
    </w:p>
    <w:p w14:paraId="3E3FCD0E" w14:textId="666255CE" w:rsidR="00543E95" w:rsidRPr="00D14736" w:rsidRDefault="00543E95" w:rsidP="00543E95">
      <w:pPr>
        <w:contextualSpacing/>
        <w:jc w:val="both"/>
        <w:rPr>
          <w:rFonts w:ascii="ConduitITCStd Light" w:hAnsi="ConduitITCStd Light"/>
          <w:b/>
          <w:sz w:val="22"/>
          <w:szCs w:val="22"/>
          <w:u w:val="single"/>
        </w:rPr>
      </w:pPr>
      <w:r w:rsidRPr="00D14736">
        <w:rPr>
          <w:rFonts w:ascii="ConduitITCStd Light" w:hAnsi="ConduitITCStd Light"/>
          <w:b/>
          <w:sz w:val="22"/>
          <w:szCs w:val="22"/>
          <w:u w:val="single"/>
        </w:rPr>
        <w:t>WALL STRUCTURE (INTERNAL)</w:t>
      </w:r>
    </w:p>
    <w:p w14:paraId="30AA5F0A" w14:textId="77777777" w:rsidR="00543E95" w:rsidRPr="00D14736" w:rsidRDefault="00543E95" w:rsidP="00543E95">
      <w:pPr>
        <w:numPr>
          <w:ilvl w:val="0"/>
          <w:numId w:val="8"/>
        </w:numPr>
        <w:ind w:left="284" w:hanging="284"/>
        <w:jc w:val="both"/>
        <w:rPr>
          <w:rFonts w:ascii="ConduitITCStd Light" w:hAnsi="ConduitITCStd Light"/>
          <w:sz w:val="22"/>
          <w:szCs w:val="22"/>
        </w:rPr>
      </w:pPr>
      <w:r w:rsidRPr="00D14736">
        <w:rPr>
          <w:rFonts w:ascii="ConduitITCStd Light" w:hAnsi="ConduitITCStd Light"/>
          <w:sz w:val="22"/>
          <w:szCs w:val="22"/>
        </w:rPr>
        <w:t>100mm thick structural Insulated wall panel construction, for Region A2</w:t>
      </w:r>
    </w:p>
    <w:p w14:paraId="6CD51DC2" w14:textId="77777777" w:rsidR="00543E95" w:rsidRPr="00D14736" w:rsidRDefault="00543E95" w:rsidP="00543E95">
      <w:pPr>
        <w:ind w:left="284"/>
        <w:jc w:val="both"/>
        <w:rPr>
          <w:rFonts w:ascii="ConduitITCStd Light" w:hAnsi="ConduitITCStd Light"/>
          <w:sz w:val="22"/>
          <w:szCs w:val="22"/>
        </w:rPr>
      </w:pPr>
      <w:r w:rsidRPr="00D14736">
        <w:rPr>
          <w:rFonts w:ascii="ConduitITCStd Light" w:hAnsi="ConduitITCStd Light"/>
          <w:sz w:val="22"/>
          <w:szCs w:val="22"/>
        </w:rPr>
        <w:t>Fire Retardant EPS core</w:t>
      </w:r>
    </w:p>
    <w:p w14:paraId="75C4F781" w14:textId="77777777" w:rsidR="00543E95" w:rsidRPr="00D14736" w:rsidRDefault="00543E95" w:rsidP="00543E95">
      <w:pPr>
        <w:numPr>
          <w:ilvl w:val="0"/>
          <w:numId w:val="8"/>
        </w:numPr>
        <w:ind w:left="284" w:hanging="284"/>
        <w:jc w:val="both"/>
        <w:rPr>
          <w:rFonts w:ascii="ConduitITCStd Light" w:hAnsi="ConduitITCStd Light"/>
          <w:sz w:val="22"/>
          <w:szCs w:val="22"/>
        </w:rPr>
      </w:pPr>
      <w:r w:rsidRPr="00D14736">
        <w:rPr>
          <w:rFonts w:ascii="ConduitITCStd Light" w:hAnsi="ConduitITCStd Light"/>
          <w:sz w:val="22"/>
          <w:szCs w:val="22"/>
        </w:rPr>
        <w:t>Aluminium top/bottom plates to walls</w:t>
      </w:r>
    </w:p>
    <w:p w14:paraId="205807D3" w14:textId="77777777" w:rsidR="00543E95" w:rsidRPr="00D14736" w:rsidRDefault="00543E95" w:rsidP="00543E95">
      <w:pPr>
        <w:jc w:val="both"/>
        <w:rPr>
          <w:rFonts w:ascii="ConduitITCStd Light" w:hAnsi="ConduitITCStd Light"/>
          <w:sz w:val="22"/>
          <w:szCs w:val="22"/>
        </w:rPr>
      </w:pPr>
    </w:p>
    <w:p w14:paraId="6C30FC25" w14:textId="77777777" w:rsidR="00543E95" w:rsidRPr="00D14736" w:rsidRDefault="00543E95" w:rsidP="00543E95">
      <w:pPr>
        <w:contextualSpacing/>
        <w:rPr>
          <w:rFonts w:ascii="ConduitITCStd Light" w:hAnsi="ConduitITCStd Light"/>
          <w:b/>
          <w:sz w:val="22"/>
          <w:szCs w:val="22"/>
          <w:u w:val="single"/>
        </w:rPr>
      </w:pPr>
      <w:r w:rsidRPr="00D14736">
        <w:rPr>
          <w:rFonts w:ascii="ConduitITCStd Light" w:hAnsi="ConduitITCStd Light"/>
          <w:b/>
          <w:sz w:val="22"/>
          <w:szCs w:val="22"/>
          <w:u w:val="single"/>
        </w:rPr>
        <w:t>WALL STRUCTURE (INTERNAL)</w:t>
      </w:r>
    </w:p>
    <w:p w14:paraId="2E46171F" w14:textId="13D7FA9D" w:rsidR="00543E95" w:rsidRPr="00D14736" w:rsidRDefault="00543E95" w:rsidP="00543E95">
      <w:pPr>
        <w:numPr>
          <w:ilvl w:val="0"/>
          <w:numId w:val="22"/>
        </w:numPr>
        <w:ind w:left="284" w:hanging="284"/>
        <w:contextualSpacing/>
        <w:rPr>
          <w:rFonts w:ascii="ConduitITCStd Light" w:hAnsi="ConduitITCStd Light"/>
          <w:sz w:val="22"/>
          <w:szCs w:val="22"/>
        </w:rPr>
      </w:pPr>
      <w:r w:rsidRPr="00D14736">
        <w:rPr>
          <w:rFonts w:ascii="ConduitITCStd Light" w:hAnsi="ConduitITCStd Light"/>
          <w:sz w:val="22"/>
          <w:szCs w:val="22"/>
        </w:rPr>
        <w:t>50mm SIP wall panel construction to internal walls where indicated</w:t>
      </w:r>
    </w:p>
    <w:p w14:paraId="51F1C785" w14:textId="77777777" w:rsidR="00543E95" w:rsidRPr="00D14736" w:rsidRDefault="00543E95" w:rsidP="00543E95">
      <w:pPr>
        <w:numPr>
          <w:ilvl w:val="0"/>
          <w:numId w:val="22"/>
        </w:numPr>
        <w:ind w:left="284" w:hanging="284"/>
        <w:contextualSpacing/>
        <w:rPr>
          <w:rFonts w:ascii="ConduitITCStd Light" w:hAnsi="ConduitITCStd Light"/>
          <w:sz w:val="22"/>
          <w:szCs w:val="22"/>
        </w:rPr>
      </w:pPr>
      <w:r w:rsidRPr="00D14736">
        <w:rPr>
          <w:rFonts w:ascii="ConduitITCStd Light" w:hAnsi="ConduitITCStd Light"/>
          <w:sz w:val="22"/>
          <w:szCs w:val="22"/>
        </w:rPr>
        <w:t xml:space="preserve">Aluminium internal corners/trims, colour matched in </w:t>
      </w:r>
      <w:proofErr w:type="spellStart"/>
      <w:r w:rsidRPr="00D14736">
        <w:rPr>
          <w:rFonts w:ascii="ConduitITCStd Light" w:hAnsi="ConduitITCStd Light"/>
          <w:sz w:val="22"/>
          <w:szCs w:val="22"/>
        </w:rPr>
        <w:t>Surfmist</w:t>
      </w:r>
      <w:proofErr w:type="spellEnd"/>
      <w:r w:rsidRPr="00D14736">
        <w:rPr>
          <w:rFonts w:ascii="ConduitITCStd Light" w:hAnsi="ConduitITCStd Light"/>
          <w:sz w:val="22"/>
          <w:szCs w:val="22"/>
        </w:rPr>
        <w:t>.</w:t>
      </w:r>
    </w:p>
    <w:p w14:paraId="24B44BBD" w14:textId="77777777" w:rsidR="00FB1E26" w:rsidRPr="00D14736" w:rsidRDefault="00FB1E26" w:rsidP="00252E39">
      <w:pPr>
        <w:ind w:left="284"/>
        <w:contextualSpacing/>
        <w:jc w:val="both"/>
        <w:rPr>
          <w:rFonts w:ascii="ConduitITCStd Light" w:hAnsi="ConduitITCStd Light"/>
          <w:b/>
          <w:sz w:val="22"/>
          <w:szCs w:val="22"/>
          <w:u w:val="single"/>
        </w:rPr>
      </w:pPr>
    </w:p>
    <w:p w14:paraId="133275F6" w14:textId="3CA247BC" w:rsidR="00543E95" w:rsidRPr="00D14736" w:rsidRDefault="00543E95" w:rsidP="00543E95">
      <w:pPr>
        <w:contextualSpacing/>
        <w:rPr>
          <w:rFonts w:ascii="ConduitITCStd Light" w:hAnsi="ConduitITCStd Light"/>
          <w:b/>
          <w:sz w:val="22"/>
          <w:szCs w:val="22"/>
          <w:u w:val="single"/>
        </w:rPr>
      </w:pPr>
      <w:r w:rsidRPr="00D14736">
        <w:rPr>
          <w:rFonts w:ascii="ConduitITCStd Light" w:hAnsi="ConduitITCStd Light"/>
          <w:b/>
          <w:sz w:val="22"/>
          <w:szCs w:val="22"/>
          <w:u w:val="single"/>
        </w:rPr>
        <w:t>INTERNAL CEILINGS</w:t>
      </w:r>
    </w:p>
    <w:p w14:paraId="11E4184A" w14:textId="6CA51E6E" w:rsidR="00543E95" w:rsidRPr="00D14736" w:rsidRDefault="00543E95" w:rsidP="00543E95">
      <w:pPr>
        <w:numPr>
          <w:ilvl w:val="0"/>
          <w:numId w:val="9"/>
        </w:numPr>
        <w:ind w:left="284" w:hanging="284"/>
        <w:jc w:val="both"/>
        <w:rPr>
          <w:rFonts w:ascii="ConduitITCStd Light" w:hAnsi="ConduitITCStd Light"/>
          <w:sz w:val="22"/>
          <w:szCs w:val="22"/>
        </w:rPr>
      </w:pPr>
      <w:r w:rsidRPr="00D14736">
        <w:rPr>
          <w:rFonts w:ascii="ConduitITCStd Light" w:hAnsi="ConduitITCStd Light"/>
          <w:sz w:val="22"/>
          <w:szCs w:val="22"/>
        </w:rPr>
        <w:t xml:space="preserve">150mm structural insulated ceiling panel construction </w:t>
      </w:r>
    </w:p>
    <w:p w14:paraId="76849204" w14:textId="77777777" w:rsidR="00543E95" w:rsidRPr="00D14736" w:rsidRDefault="00543E95" w:rsidP="00543E95">
      <w:pPr>
        <w:ind w:left="284"/>
        <w:jc w:val="both"/>
        <w:rPr>
          <w:rFonts w:ascii="ConduitITCStd Light" w:hAnsi="ConduitITCStd Light"/>
          <w:sz w:val="22"/>
          <w:szCs w:val="22"/>
        </w:rPr>
      </w:pPr>
      <w:r w:rsidRPr="00D14736">
        <w:rPr>
          <w:rFonts w:ascii="ConduitITCStd Light" w:hAnsi="ConduitITCStd Light"/>
          <w:sz w:val="22"/>
          <w:szCs w:val="22"/>
        </w:rPr>
        <w:t>NOTE (some buildings will feature 70mm insulated wall panel construction for external walls, such as toilets/ablutions)</w:t>
      </w:r>
    </w:p>
    <w:p w14:paraId="56E29A10" w14:textId="77777777" w:rsidR="00543E95" w:rsidRPr="00D14736" w:rsidRDefault="00543E95" w:rsidP="00543E95">
      <w:pPr>
        <w:pStyle w:val="ListParagraph"/>
        <w:ind w:left="284"/>
        <w:jc w:val="both"/>
        <w:rPr>
          <w:rFonts w:ascii="ConduitITCStd Light" w:hAnsi="ConduitITCStd Light"/>
          <w:sz w:val="22"/>
          <w:szCs w:val="22"/>
        </w:rPr>
      </w:pPr>
      <w:r w:rsidRPr="00D14736">
        <w:rPr>
          <w:rFonts w:ascii="ConduitITCStd Light" w:hAnsi="ConduitITCStd Light"/>
          <w:sz w:val="22"/>
          <w:szCs w:val="22"/>
        </w:rPr>
        <w:t>Fire Retardant EPS core</w:t>
      </w:r>
    </w:p>
    <w:p w14:paraId="7B1523D2" w14:textId="77777777" w:rsidR="00543E95" w:rsidRPr="00D14736" w:rsidRDefault="00543E95" w:rsidP="00543E95">
      <w:pPr>
        <w:numPr>
          <w:ilvl w:val="0"/>
          <w:numId w:val="10"/>
        </w:numPr>
        <w:ind w:left="284" w:hanging="284"/>
        <w:jc w:val="both"/>
        <w:rPr>
          <w:rFonts w:ascii="ConduitITCStd Light" w:hAnsi="ConduitITCStd Light"/>
          <w:sz w:val="22"/>
          <w:szCs w:val="22"/>
        </w:rPr>
      </w:pPr>
      <w:r w:rsidRPr="00D14736">
        <w:rPr>
          <w:rFonts w:ascii="ConduitITCStd Light" w:hAnsi="ConduitITCStd Light"/>
          <w:sz w:val="22"/>
          <w:szCs w:val="22"/>
        </w:rPr>
        <w:t xml:space="preserve">Prefinished </w:t>
      </w:r>
      <w:proofErr w:type="spellStart"/>
      <w:r w:rsidRPr="00D14736">
        <w:rPr>
          <w:rFonts w:ascii="ConduitITCStd Light" w:hAnsi="ConduitITCStd Light"/>
          <w:sz w:val="22"/>
          <w:szCs w:val="22"/>
        </w:rPr>
        <w:t>colorbond</w:t>
      </w:r>
      <w:proofErr w:type="spellEnd"/>
      <w:r w:rsidRPr="00D14736">
        <w:rPr>
          <w:rFonts w:ascii="ConduitITCStd Light" w:hAnsi="ConduitITCStd Light"/>
          <w:sz w:val="22"/>
          <w:szCs w:val="22"/>
        </w:rPr>
        <w:t xml:space="preserve"> internal ceilings, </w:t>
      </w:r>
      <w:proofErr w:type="spellStart"/>
      <w:r w:rsidRPr="00D14736">
        <w:rPr>
          <w:rFonts w:ascii="ConduitITCStd Light" w:hAnsi="ConduitITCStd Light"/>
          <w:sz w:val="22"/>
          <w:szCs w:val="22"/>
        </w:rPr>
        <w:t>surfmist</w:t>
      </w:r>
      <w:proofErr w:type="spellEnd"/>
    </w:p>
    <w:p w14:paraId="750C3AE1" w14:textId="77777777" w:rsidR="00543E95" w:rsidRPr="00D14736" w:rsidRDefault="00543E95" w:rsidP="00543E95">
      <w:pPr>
        <w:numPr>
          <w:ilvl w:val="0"/>
          <w:numId w:val="10"/>
        </w:numPr>
        <w:ind w:left="284" w:hanging="284"/>
        <w:jc w:val="both"/>
        <w:rPr>
          <w:rFonts w:ascii="ConduitITCStd Light" w:hAnsi="ConduitITCStd Light"/>
          <w:sz w:val="22"/>
          <w:szCs w:val="22"/>
        </w:rPr>
      </w:pPr>
      <w:r w:rsidRPr="00D14736">
        <w:rPr>
          <w:rFonts w:ascii="ConduitITCStd Light" w:hAnsi="ConduitITCStd Light"/>
          <w:sz w:val="22"/>
          <w:szCs w:val="22"/>
        </w:rPr>
        <w:t>Nominal 2400mm ceilings throughout</w:t>
      </w:r>
    </w:p>
    <w:p w14:paraId="713BB2DC" w14:textId="77777777" w:rsidR="00543E95" w:rsidRPr="00D14736" w:rsidRDefault="00543E95" w:rsidP="00543E95">
      <w:pPr>
        <w:numPr>
          <w:ilvl w:val="0"/>
          <w:numId w:val="10"/>
        </w:numPr>
        <w:ind w:left="284" w:hanging="284"/>
        <w:jc w:val="both"/>
        <w:rPr>
          <w:rFonts w:ascii="ConduitITCStd Light" w:hAnsi="ConduitITCStd Light"/>
          <w:sz w:val="22"/>
          <w:szCs w:val="22"/>
        </w:rPr>
      </w:pPr>
      <w:r w:rsidRPr="00D14736">
        <w:rPr>
          <w:rFonts w:ascii="ConduitITCStd Light" w:hAnsi="ConduitITCStd Light"/>
          <w:sz w:val="22"/>
          <w:szCs w:val="22"/>
        </w:rPr>
        <w:t xml:space="preserve">Aluminium cornices to ceilings, colour matched in </w:t>
      </w:r>
      <w:proofErr w:type="spellStart"/>
      <w:r w:rsidRPr="00D14736">
        <w:rPr>
          <w:rFonts w:ascii="ConduitITCStd Light" w:hAnsi="ConduitITCStd Light"/>
          <w:sz w:val="22"/>
          <w:szCs w:val="22"/>
        </w:rPr>
        <w:t>Surfmist</w:t>
      </w:r>
      <w:proofErr w:type="spellEnd"/>
      <w:r w:rsidRPr="00D14736">
        <w:rPr>
          <w:rFonts w:ascii="ConduitITCStd Light" w:hAnsi="ConduitITCStd Light"/>
          <w:sz w:val="22"/>
          <w:szCs w:val="22"/>
        </w:rPr>
        <w:t>.</w:t>
      </w:r>
    </w:p>
    <w:p w14:paraId="1A499C22" w14:textId="77777777" w:rsidR="00543E95" w:rsidRPr="00D14736" w:rsidRDefault="00543E95" w:rsidP="00543E95">
      <w:pPr>
        <w:ind w:left="284"/>
        <w:jc w:val="both"/>
        <w:rPr>
          <w:rFonts w:ascii="ConduitITCStd Light" w:hAnsi="ConduitITCStd Light"/>
          <w:sz w:val="22"/>
          <w:szCs w:val="22"/>
        </w:rPr>
      </w:pPr>
    </w:p>
    <w:p w14:paraId="14F781B9" w14:textId="77777777" w:rsidR="00543E95" w:rsidRPr="00D14736" w:rsidRDefault="00543E95" w:rsidP="00543E95">
      <w:pPr>
        <w:contextualSpacing/>
        <w:jc w:val="both"/>
        <w:rPr>
          <w:rFonts w:ascii="ConduitITCStd Light" w:hAnsi="ConduitITCStd Light"/>
          <w:b/>
          <w:sz w:val="22"/>
          <w:szCs w:val="22"/>
          <w:u w:val="single"/>
        </w:rPr>
      </w:pPr>
      <w:r w:rsidRPr="00D14736">
        <w:rPr>
          <w:rFonts w:ascii="ConduitITCStd Light" w:hAnsi="ConduitITCStd Light"/>
          <w:b/>
          <w:sz w:val="22"/>
          <w:szCs w:val="22"/>
          <w:u w:val="single"/>
        </w:rPr>
        <w:t>WINDOWS &amp; DOORS</w:t>
      </w:r>
    </w:p>
    <w:p w14:paraId="7638409D" w14:textId="77777777" w:rsidR="00543E95" w:rsidRPr="00D14736" w:rsidRDefault="00543E95" w:rsidP="00543E95">
      <w:pPr>
        <w:numPr>
          <w:ilvl w:val="0"/>
          <w:numId w:val="23"/>
        </w:numPr>
        <w:ind w:left="284" w:hanging="284"/>
        <w:jc w:val="both"/>
        <w:rPr>
          <w:rFonts w:ascii="ConduitITCStd Light" w:hAnsi="ConduitITCStd Light"/>
          <w:sz w:val="22"/>
          <w:szCs w:val="22"/>
        </w:rPr>
      </w:pPr>
      <w:r w:rsidRPr="00D14736">
        <w:rPr>
          <w:rFonts w:ascii="ConduitITCStd Light" w:hAnsi="ConduitITCStd Light"/>
          <w:sz w:val="22"/>
          <w:szCs w:val="22"/>
        </w:rPr>
        <w:t>Powder-coated aluminium windows. Flyscreens and windows key locked. Colour: White</w:t>
      </w:r>
    </w:p>
    <w:p w14:paraId="6713BFE4" w14:textId="77777777" w:rsidR="00543E95" w:rsidRPr="00D14736" w:rsidRDefault="00543E95" w:rsidP="00543E95">
      <w:pPr>
        <w:numPr>
          <w:ilvl w:val="0"/>
          <w:numId w:val="11"/>
        </w:numPr>
        <w:ind w:left="284" w:hanging="284"/>
        <w:rPr>
          <w:rFonts w:ascii="ConduitITCStd Light" w:hAnsi="ConduitITCStd Light"/>
          <w:sz w:val="22"/>
          <w:szCs w:val="22"/>
        </w:rPr>
      </w:pPr>
      <w:r w:rsidRPr="00D14736">
        <w:rPr>
          <w:rFonts w:ascii="ConduitITCStd Light" w:hAnsi="ConduitITCStd Light"/>
          <w:sz w:val="22"/>
          <w:szCs w:val="22"/>
        </w:rPr>
        <w:t xml:space="preserve">Commercial steel entry doors with a welded steel door frame, powder coated in </w:t>
      </w:r>
      <w:proofErr w:type="spellStart"/>
      <w:r w:rsidRPr="00D14736">
        <w:rPr>
          <w:rFonts w:ascii="ConduitITCStd Light" w:hAnsi="ConduitITCStd Light"/>
          <w:sz w:val="22"/>
          <w:szCs w:val="22"/>
        </w:rPr>
        <w:t>Surfmist</w:t>
      </w:r>
      <w:proofErr w:type="spellEnd"/>
      <w:r w:rsidRPr="00D14736">
        <w:rPr>
          <w:rFonts w:ascii="ConduitITCStd Light" w:hAnsi="ConduitITCStd Light"/>
          <w:sz w:val="22"/>
          <w:szCs w:val="22"/>
        </w:rPr>
        <w:t>.</w:t>
      </w:r>
      <w:r w:rsidRPr="00D14736">
        <w:rPr>
          <w:rFonts w:ascii="ConduitITCStd Light" w:hAnsi="ConduitITCStd Light"/>
          <w:sz w:val="22"/>
          <w:szCs w:val="22"/>
        </w:rPr>
        <w:br/>
        <w:t>Weather seals to doors</w:t>
      </w:r>
    </w:p>
    <w:p w14:paraId="7BB58D94" w14:textId="77777777" w:rsidR="00543E95" w:rsidRPr="00D14736" w:rsidRDefault="00543E95" w:rsidP="00543E95">
      <w:pPr>
        <w:numPr>
          <w:ilvl w:val="0"/>
          <w:numId w:val="11"/>
        </w:numPr>
        <w:ind w:left="284" w:hanging="284"/>
        <w:jc w:val="both"/>
        <w:rPr>
          <w:rFonts w:ascii="ConduitITCStd Light" w:hAnsi="ConduitITCStd Light"/>
          <w:sz w:val="22"/>
          <w:szCs w:val="22"/>
        </w:rPr>
      </w:pPr>
      <w:r w:rsidRPr="00D14736">
        <w:rPr>
          <w:rFonts w:ascii="ConduitITCStd Light" w:hAnsi="ConduitITCStd Light"/>
          <w:sz w:val="22"/>
          <w:szCs w:val="22"/>
        </w:rPr>
        <w:t>Trio keyed lever entry sets to all external doors</w:t>
      </w:r>
    </w:p>
    <w:p w14:paraId="7F055B5A" w14:textId="77777777" w:rsidR="00543E95" w:rsidRPr="00D14736" w:rsidRDefault="00543E95" w:rsidP="00543E95">
      <w:pPr>
        <w:numPr>
          <w:ilvl w:val="0"/>
          <w:numId w:val="11"/>
        </w:numPr>
        <w:ind w:left="284" w:hanging="284"/>
        <w:jc w:val="both"/>
        <w:rPr>
          <w:rFonts w:ascii="ConduitITCStd Light" w:hAnsi="ConduitITCStd Light"/>
          <w:sz w:val="22"/>
          <w:szCs w:val="22"/>
        </w:rPr>
      </w:pPr>
      <w:r w:rsidRPr="00D14736">
        <w:rPr>
          <w:rFonts w:ascii="ConduitITCStd Light" w:hAnsi="ConduitITCStd Light"/>
          <w:sz w:val="22"/>
          <w:szCs w:val="22"/>
        </w:rPr>
        <w:t>Gate hooks plus door bumpers to all external doors</w:t>
      </w:r>
    </w:p>
    <w:p w14:paraId="0B8E7DD1" w14:textId="77777777" w:rsidR="00543E95" w:rsidRPr="00D14736" w:rsidRDefault="00543E95" w:rsidP="00543E95">
      <w:pPr>
        <w:numPr>
          <w:ilvl w:val="0"/>
          <w:numId w:val="11"/>
        </w:numPr>
        <w:ind w:left="284" w:hanging="284"/>
        <w:jc w:val="both"/>
        <w:rPr>
          <w:rFonts w:ascii="ConduitITCStd Light" w:hAnsi="ConduitITCStd Light"/>
          <w:sz w:val="22"/>
          <w:szCs w:val="22"/>
        </w:rPr>
      </w:pPr>
      <w:proofErr w:type="spellStart"/>
      <w:r w:rsidRPr="00D14736">
        <w:rPr>
          <w:rFonts w:ascii="ConduitITCStd Light" w:hAnsi="ConduitITCStd Light"/>
          <w:sz w:val="22"/>
          <w:szCs w:val="22"/>
        </w:rPr>
        <w:t>Redicote</w:t>
      </w:r>
      <w:proofErr w:type="spellEnd"/>
      <w:r w:rsidRPr="00D14736">
        <w:rPr>
          <w:rFonts w:ascii="ConduitITCStd Light" w:hAnsi="ConduitITCStd Light"/>
          <w:sz w:val="22"/>
          <w:szCs w:val="22"/>
        </w:rPr>
        <w:t xml:space="preserve"> hollow core internal doors, painted to match </w:t>
      </w:r>
      <w:proofErr w:type="spellStart"/>
      <w:r w:rsidRPr="00D14736">
        <w:rPr>
          <w:rFonts w:ascii="ConduitITCStd Light" w:hAnsi="ConduitITCStd Light"/>
          <w:sz w:val="22"/>
          <w:szCs w:val="22"/>
        </w:rPr>
        <w:t>Surfmist</w:t>
      </w:r>
      <w:proofErr w:type="spellEnd"/>
      <w:r w:rsidRPr="00D14736">
        <w:rPr>
          <w:rFonts w:ascii="ConduitITCStd Light" w:hAnsi="ConduitITCStd Light"/>
          <w:sz w:val="22"/>
          <w:szCs w:val="22"/>
        </w:rPr>
        <w:t xml:space="preserve"> with Trio lever sets installed</w:t>
      </w:r>
    </w:p>
    <w:p w14:paraId="747D609D" w14:textId="77777777" w:rsidR="00543E95" w:rsidRPr="00D14736" w:rsidRDefault="00543E95" w:rsidP="00543E95">
      <w:pPr>
        <w:numPr>
          <w:ilvl w:val="0"/>
          <w:numId w:val="11"/>
        </w:numPr>
        <w:ind w:left="284" w:hanging="284"/>
        <w:jc w:val="both"/>
        <w:rPr>
          <w:rFonts w:ascii="ConduitITCStd Light" w:hAnsi="ConduitITCStd Light"/>
          <w:sz w:val="22"/>
          <w:szCs w:val="22"/>
        </w:rPr>
      </w:pPr>
      <w:r w:rsidRPr="00D14736">
        <w:rPr>
          <w:rFonts w:ascii="ConduitITCStd Light" w:hAnsi="ConduitITCStd Light"/>
          <w:sz w:val="22"/>
          <w:szCs w:val="22"/>
        </w:rPr>
        <w:t>Door bumpers to internal doors.</w:t>
      </w:r>
    </w:p>
    <w:p w14:paraId="289C59F4" w14:textId="77777777" w:rsidR="00F13067" w:rsidRPr="00D14736" w:rsidRDefault="00F13067" w:rsidP="00543E95">
      <w:pPr>
        <w:rPr>
          <w:rFonts w:ascii="ConduitITCStd Light" w:hAnsi="ConduitITCStd Light"/>
          <w:sz w:val="22"/>
          <w:szCs w:val="22"/>
        </w:rPr>
      </w:pPr>
    </w:p>
    <w:p w14:paraId="08F04EE4" w14:textId="073D7C5C" w:rsidR="00543E95" w:rsidRPr="00D14736" w:rsidRDefault="00F13067" w:rsidP="00543E95">
      <w:pPr>
        <w:rPr>
          <w:rFonts w:ascii="ConduitITCStd Light" w:hAnsi="ConduitITCStd Light"/>
          <w:sz w:val="22"/>
          <w:szCs w:val="22"/>
        </w:rPr>
      </w:pPr>
      <w:r w:rsidRPr="00D14736">
        <w:rPr>
          <w:rFonts w:ascii="ConduitITCStd Light" w:hAnsi="ConduitITCStd Light"/>
          <w:b/>
          <w:bCs w:val="0"/>
          <w:sz w:val="22"/>
          <w:szCs w:val="22"/>
        </w:rPr>
        <w:t>Region D Container buildings will feature the inclusion of Cyclonic Debris Screens to windows.</w:t>
      </w:r>
      <w:r w:rsidR="00543E95" w:rsidRPr="00D14736">
        <w:rPr>
          <w:rFonts w:ascii="ConduitITCStd Light" w:hAnsi="ConduitITCStd Light"/>
          <w:sz w:val="22"/>
          <w:szCs w:val="22"/>
        </w:rPr>
        <w:br w:type="page"/>
      </w:r>
    </w:p>
    <w:p w14:paraId="77321E10" w14:textId="77777777" w:rsidR="00543E95" w:rsidRPr="00D14736" w:rsidRDefault="00543E95" w:rsidP="00543E95">
      <w:pPr>
        <w:rPr>
          <w:rFonts w:ascii="ConduitITCStd Light" w:hAnsi="ConduitITCStd Light"/>
          <w:sz w:val="22"/>
          <w:szCs w:val="22"/>
        </w:rPr>
      </w:pPr>
      <w:r w:rsidRPr="00D14736">
        <w:rPr>
          <w:rFonts w:ascii="ConduitITCStd Light" w:hAnsi="ConduitITCStd Light"/>
          <w:b/>
          <w:bCs w:val="0"/>
          <w:sz w:val="22"/>
          <w:szCs w:val="22"/>
          <w:u w:val="single"/>
        </w:rPr>
        <w:lastRenderedPageBreak/>
        <w:t>INTERNAL FIT OUT</w:t>
      </w:r>
    </w:p>
    <w:p w14:paraId="58B84186" w14:textId="77777777" w:rsidR="00543E95" w:rsidRPr="00D14736" w:rsidRDefault="00543E95" w:rsidP="00543E95">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Coat hooks, supplied and installed where indicated on floor plans</w:t>
      </w:r>
    </w:p>
    <w:p w14:paraId="2FB6994F" w14:textId="77777777" w:rsidR="00543E95" w:rsidRPr="00D14736" w:rsidRDefault="00543E95" w:rsidP="00543E95">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IPG toilet partitioning system to areas as indicated on floor plans.  Toilet cubicles feature a toilet roll dispenser, coat hook and privacy indicator set.</w:t>
      </w:r>
    </w:p>
    <w:p w14:paraId="0B242732"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Vanity mirrors installed above all hand basins, 600x450mm framed, silver or white.</w:t>
      </w:r>
    </w:p>
    <w:p w14:paraId="05006530"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IPG Paper towel dispensers included as shown on the floor plan drawings. Colour: Black</w:t>
      </w:r>
    </w:p>
    <w:p w14:paraId="7B368281"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Chrome towel rails included as shown on the floor plan drawings.</w:t>
      </w:r>
    </w:p>
    <w:p w14:paraId="7539852C" w14:textId="77777777" w:rsidR="00543E95" w:rsidRPr="00D14736" w:rsidRDefault="00543E95" w:rsidP="00543E95">
      <w:pPr>
        <w:jc w:val="both"/>
        <w:rPr>
          <w:rFonts w:ascii="ConduitITCStd Light" w:hAnsi="ConduitITCStd Light"/>
          <w:sz w:val="22"/>
          <w:szCs w:val="22"/>
        </w:rPr>
      </w:pPr>
    </w:p>
    <w:p w14:paraId="3AB6E1FF" w14:textId="77777777" w:rsidR="00543E95" w:rsidRPr="00D14736" w:rsidRDefault="00543E95" w:rsidP="00543E95">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1200mm kitchen sink/cabinet unit with stainless steel sink &amp; drainers. White cabinets with 2 doors and draws below.</w:t>
      </w:r>
    </w:p>
    <w:p w14:paraId="1508B49A" w14:textId="77777777" w:rsidR="00543E95" w:rsidRPr="00D14736" w:rsidRDefault="00543E95" w:rsidP="00543E95">
      <w:pPr>
        <w:ind w:left="284"/>
        <w:jc w:val="both"/>
        <w:rPr>
          <w:rFonts w:ascii="ConduitITCStd Light" w:hAnsi="ConduitITCStd Light"/>
          <w:sz w:val="22"/>
          <w:szCs w:val="22"/>
        </w:rPr>
      </w:pPr>
    </w:p>
    <w:p w14:paraId="0A053DEF" w14:textId="77777777" w:rsidR="00543E95" w:rsidRPr="00D14736" w:rsidRDefault="00543E95" w:rsidP="00543E95">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1800mm laminated cabinets with square edged tops location shown on floor plans.  Single set of 4 draws to 1800mm long cabinets included. Square handles to all doors/draws.  White Fronts, Grey Bench Tops.</w:t>
      </w:r>
    </w:p>
    <w:p w14:paraId="06259FF7" w14:textId="77777777" w:rsidR="00543E95" w:rsidRPr="00D14736" w:rsidRDefault="00543E95" w:rsidP="00543E95">
      <w:pPr>
        <w:pStyle w:val="ListParagraph"/>
        <w:rPr>
          <w:rFonts w:ascii="ConduitITCStd Light" w:hAnsi="ConduitITCStd Light"/>
          <w:sz w:val="22"/>
          <w:szCs w:val="22"/>
        </w:rPr>
      </w:pPr>
    </w:p>
    <w:p w14:paraId="6C768BAA" w14:textId="77777777" w:rsidR="00543E95" w:rsidRPr="00D14736" w:rsidRDefault="00543E95" w:rsidP="00543E95">
      <w:pPr>
        <w:jc w:val="both"/>
        <w:rPr>
          <w:rFonts w:ascii="ConduitITCStd Light" w:hAnsi="ConduitITCStd Light"/>
          <w:sz w:val="22"/>
          <w:szCs w:val="22"/>
        </w:rPr>
      </w:pPr>
      <w:r w:rsidRPr="00D14736">
        <w:rPr>
          <w:rFonts w:ascii="ConduitITCStd Light" w:hAnsi="ConduitITCStd Light"/>
          <w:b/>
          <w:bCs w:val="0"/>
          <w:sz w:val="22"/>
          <w:szCs w:val="22"/>
          <w:u w:val="single"/>
        </w:rPr>
        <w:t>FLOOR FINISHES</w:t>
      </w:r>
    </w:p>
    <w:p w14:paraId="1AD8D6CC" w14:textId="77777777" w:rsidR="00543E95" w:rsidRPr="00D14736" w:rsidRDefault="00543E95" w:rsidP="00543E95">
      <w:pPr>
        <w:numPr>
          <w:ilvl w:val="0"/>
          <w:numId w:val="18"/>
        </w:numPr>
        <w:ind w:left="284" w:hanging="284"/>
        <w:jc w:val="both"/>
        <w:rPr>
          <w:rFonts w:ascii="ConduitITCStd Light" w:hAnsi="ConduitITCStd Light"/>
          <w:bCs w:val="0"/>
          <w:sz w:val="22"/>
          <w:szCs w:val="22"/>
        </w:rPr>
      </w:pPr>
      <w:r w:rsidRPr="00D14736">
        <w:rPr>
          <w:rFonts w:ascii="ConduitITCStd Light" w:hAnsi="ConduitITCStd Light"/>
          <w:bCs w:val="0"/>
          <w:sz w:val="22"/>
          <w:szCs w:val="22"/>
        </w:rPr>
        <w:t>Armstrong Quantum Commercial grade 2.0mm vinyl floor covering or to all areas marked as vinyl on the floor plan. Colour: Grey.</w:t>
      </w:r>
    </w:p>
    <w:p w14:paraId="0BB50217" w14:textId="77777777" w:rsidR="00543E95" w:rsidRPr="00D14736" w:rsidRDefault="00543E95" w:rsidP="00543E95">
      <w:pPr>
        <w:numPr>
          <w:ilvl w:val="0"/>
          <w:numId w:val="18"/>
        </w:numPr>
        <w:ind w:left="284" w:hanging="284"/>
        <w:jc w:val="both"/>
        <w:rPr>
          <w:rFonts w:ascii="ConduitITCStd Light" w:hAnsi="ConduitITCStd Light"/>
          <w:bCs w:val="0"/>
          <w:sz w:val="22"/>
          <w:szCs w:val="22"/>
        </w:rPr>
      </w:pPr>
      <w:r w:rsidRPr="00D14736">
        <w:rPr>
          <w:rFonts w:ascii="ConduitITCStd Light" w:hAnsi="ConduitITCStd Light"/>
          <w:bCs w:val="0"/>
          <w:sz w:val="22"/>
          <w:szCs w:val="22"/>
        </w:rPr>
        <w:t>Armstrong Accolade safe Commercial grade 2.0mm slip resistant vinyl to wet areas coved 100mm up wet area walls. Colour: Grey</w:t>
      </w:r>
    </w:p>
    <w:p w14:paraId="3A1DE5C0" w14:textId="77777777" w:rsidR="00543E95" w:rsidRPr="00D14736" w:rsidRDefault="00543E95" w:rsidP="00543E95">
      <w:pPr>
        <w:jc w:val="both"/>
        <w:rPr>
          <w:rFonts w:ascii="ConduitITCStd Light" w:hAnsi="ConduitITCStd Light"/>
          <w:b/>
          <w:sz w:val="22"/>
          <w:szCs w:val="22"/>
        </w:rPr>
      </w:pPr>
      <w:r w:rsidRPr="00D14736">
        <w:rPr>
          <w:rFonts w:ascii="ConduitITCStd Light" w:hAnsi="ConduitITCStd Light"/>
          <w:b/>
          <w:sz w:val="22"/>
          <w:szCs w:val="22"/>
        </w:rPr>
        <w:t>OPTIONAL – Commercial grade carpets internally.  Additional costs may apply.</w:t>
      </w:r>
    </w:p>
    <w:p w14:paraId="2803D5D6" w14:textId="77777777" w:rsidR="00543E95" w:rsidRPr="00D14736" w:rsidRDefault="00543E95" w:rsidP="00543E95">
      <w:pPr>
        <w:rPr>
          <w:rFonts w:ascii="ConduitITCStd Light" w:hAnsi="ConduitITCStd Light"/>
          <w:sz w:val="22"/>
          <w:szCs w:val="22"/>
        </w:rPr>
      </w:pPr>
    </w:p>
    <w:p w14:paraId="362F397A" w14:textId="77777777" w:rsidR="00543E95" w:rsidRPr="00D14736" w:rsidRDefault="00543E95" w:rsidP="00543E95">
      <w:pPr>
        <w:rPr>
          <w:rFonts w:ascii="ConduitITCStd Light" w:hAnsi="ConduitITCStd Light"/>
          <w:b/>
          <w:bCs w:val="0"/>
          <w:sz w:val="22"/>
          <w:szCs w:val="22"/>
          <w:u w:val="single"/>
        </w:rPr>
      </w:pPr>
      <w:r w:rsidRPr="00D14736">
        <w:rPr>
          <w:rFonts w:ascii="ConduitITCStd Light" w:hAnsi="ConduitITCStd Light"/>
          <w:b/>
          <w:bCs w:val="0"/>
          <w:sz w:val="22"/>
          <w:szCs w:val="22"/>
          <w:u w:val="single"/>
        </w:rPr>
        <w:t>AIRCONDITIONING</w:t>
      </w:r>
    </w:p>
    <w:p w14:paraId="4CBCC2C7" w14:textId="77777777" w:rsidR="00543E95" w:rsidRPr="00D14736" w:rsidRDefault="00543E95" w:rsidP="00543E95">
      <w:pPr>
        <w:numPr>
          <w:ilvl w:val="0"/>
          <w:numId w:val="16"/>
        </w:numPr>
        <w:ind w:left="284" w:hanging="284"/>
        <w:jc w:val="both"/>
        <w:rPr>
          <w:rFonts w:ascii="ConduitITCStd Light" w:hAnsi="ConduitITCStd Light"/>
          <w:b/>
          <w:sz w:val="22"/>
          <w:szCs w:val="22"/>
        </w:rPr>
      </w:pPr>
      <w:r w:rsidRPr="00D14736">
        <w:rPr>
          <w:rFonts w:ascii="ConduitITCStd Light" w:hAnsi="ConduitITCStd Light"/>
          <w:sz w:val="22"/>
          <w:szCs w:val="22"/>
        </w:rPr>
        <w:t xml:space="preserve">Included to all buildings as standard where indicated on the floor plan. </w:t>
      </w:r>
    </w:p>
    <w:p w14:paraId="008934BF" w14:textId="77777777" w:rsidR="00543E95" w:rsidRPr="00D14736" w:rsidRDefault="00543E95" w:rsidP="00543E95">
      <w:pPr>
        <w:numPr>
          <w:ilvl w:val="0"/>
          <w:numId w:val="16"/>
        </w:numPr>
        <w:ind w:left="284" w:hanging="284"/>
        <w:jc w:val="both"/>
        <w:rPr>
          <w:rFonts w:ascii="ConduitITCStd Light" w:hAnsi="ConduitITCStd Light"/>
          <w:b/>
          <w:sz w:val="22"/>
          <w:szCs w:val="22"/>
        </w:rPr>
      </w:pPr>
      <w:r w:rsidRPr="00D14736">
        <w:rPr>
          <w:rFonts w:ascii="ConduitITCStd Light" w:hAnsi="ConduitITCStd Light"/>
          <w:sz w:val="22"/>
          <w:szCs w:val="22"/>
        </w:rPr>
        <w:t xml:space="preserve">TECO 4.0 KW reverse cycle wall mounted A/C units as shown on the floor plan.  </w:t>
      </w:r>
    </w:p>
    <w:p w14:paraId="2AB93ECE" w14:textId="19237BDB" w:rsidR="00543E95" w:rsidRPr="00D14736" w:rsidRDefault="00543E95" w:rsidP="00543E95">
      <w:pPr>
        <w:numPr>
          <w:ilvl w:val="0"/>
          <w:numId w:val="16"/>
        </w:numPr>
        <w:ind w:left="284" w:hanging="284"/>
        <w:jc w:val="both"/>
        <w:rPr>
          <w:rFonts w:ascii="ConduitITCStd Light" w:hAnsi="ConduitITCStd Light"/>
          <w:b/>
          <w:sz w:val="22"/>
          <w:szCs w:val="22"/>
        </w:rPr>
      </w:pPr>
      <w:r w:rsidRPr="00D14736">
        <w:rPr>
          <w:rFonts w:ascii="ConduitITCStd Light" w:hAnsi="ConduitITCStd Light"/>
          <w:sz w:val="22"/>
          <w:szCs w:val="22"/>
        </w:rPr>
        <w:t xml:space="preserve">TECO </w:t>
      </w:r>
      <w:r w:rsidR="00F13067" w:rsidRPr="00D14736">
        <w:rPr>
          <w:rFonts w:ascii="ConduitITCStd Light" w:hAnsi="ConduitITCStd Light"/>
          <w:sz w:val="22"/>
          <w:szCs w:val="22"/>
        </w:rPr>
        <w:t xml:space="preserve">3.5KW </w:t>
      </w:r>
      <w:r w:rsidRPr="00D14736">
        <w:rPr>
          <w:rFonts w:ascii="ConduitITCStd Light" w:hAnsi="ConduitITCStd Light"/>
          <w:sz w:val="22"/>
          <w:szCs w:val="22"/>
        </w:rPr>
        <w:t>reverse cycle split system A/C units as shown on the floor plan</w:t>
      </w:r>
    </w:p>
    <w:p w14:paraId="1FAB4040" w14:textId="77777777" w:rsidR="00543E95" w:rsidRPr="00D14736" w:rsidRDefault="00543E95" w:rsidP="00543E95">
      <w:pPr>
        <w:jc w:val="both"/>
        <w:rPr>
          <w:rFonts w:ascii="ConduitITCStd Light" w:hAnsi="ConduitITCStd Light"/>
          <w:b/>
          <w:sz w:val="22"/>
          <w:szCs w:val="22"/>
        </w:rPr>
      </w:pPr>
      <w:r w:rsidRPr="00D14736">
        <w:rPr>
          <w:rFonts w:ascii="ConduitITCStd Light" w:hAnsi="ConduitITCStd Light"/>
          <w:b/>
          <w:sz w:val="22"/>
          <w:szCs w:val="22"/>
        </w:rPr>
        <w:t>OPTIONAL – upgrade to split system A/C units including TECO, Fujitsu or Daikin brands.</w:t>
      </w:r>
    </w:p>
    <w:p w14:paraId="07CCAD4F" w14:textId="77777777" w:rsidR="00543E95" w:rsidRPr="00D14736" w:rsidRDefault="00543E95" w:rsidP="00543E95">
      <w:pPr>
        <w:jc w:val="both"/>
        <w:rPr>
          <w:rFonts w:ascii="ConduitITCStd Light" w:hAnsi="ConduitITCStd Light"/>
          <w:b/>
          <w:sz w:val="22"/>
          <w:szCs w:val="22"/>
        </w:rPr>
      </w:pPr>
    </w:p>
    <w:p w14:paraId="5221678F" w14:textId="77777777" w:rsidR="00543E95" w:rsidRPr="00D14736" w:rsidRDefault="00543E95" w:rsidP="00543E95">
      <w:pPr>
        <w:jc w:val="both"/>
        <w:rPr>
          <w:rFonts w:ascii="ConduitITCStd Light" w:hAnsi="ConduitITCStd Light"/>
          <w:b/>
          <w:sz w:val="22"/>
          <w:szCs w:val="22"/>
          <w:u w:val="single"/>
        </w:rPr>
      </w:pPr>
      <w:r w:rsidRPr="00D14736">
        <w:rPr>
          <w:rFonts w:ascii="ConduitITCStd Light" w:hAnsi="ConduitITCStd Light"/>
          <w:b/>
          <w:sz w:val="22"/>
          <w:szCs w:val="22"/>
          <w:u w:val="single"/>
        </w:rPr>
        <w:t>PLUMBING</w:t>
      </w:r>
    </w:p>
    <w:p w14:paraId="668EAF74" w14:textId="77777777" w:rsidR="00543E95" w:rsidRPr="00D14736" w:rsidRDefault="00543E95" w:rsidP="00543E95">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Plumber’s registration board permit &amp; certification of works included.</w:t>
      </w:r>
    </w:p>
    <w:p w14:paraId="0AEDD6DA" w14:textId="77777777" w:rsidR="00543E95" w:rsidRPr="00D14736" w:rsidRDefault="00543E95" w:rsidP="00543E95">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Water service – cold and/or hot water service to buildings when required.</w:t>
      </w:r>
    </w:p>
    <w:p w14:paraId="61581746" w14:textId="77777777" w:rsidR="00543E95" w:rsidRPr="00D14736" w:rsidRDefault="00543E95" w:rsidP="00543E95">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Water service connection to a single point as nominated on the floor plan.</w:t>
      </w:r>
    </w:p>
    <w:p w14:paraId="0B81CD79" w14:textId="77777777" w:rsidR="00543E95" w:rsidRPr="00D14736" w:rsidRDefault="00543E95" w:rsidP="00543E95">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Drains to terminate below floor level at each fixture location unless specified otherwise.</w:t>
      </w:r>
    </w:p>
    <w:p w14:paraId="0DB443CC" w14:textId="77777777" w:rsidR="00543E95" w:rsidRPr="00D14736" w:rsidRDefault="00543E95" w:rsidP="00543E95">
      <w:pPr>
        <w:numPr>
          <w:ilvl w:val="0"/>
          <w:numId w:val="13"/>
        </w:numPr>
        <w:ind w:left="284" w:hanging="284"/>
        <w:jc w:val="both"/>
        <w:rPr>
          <w:rFonts w:ascii="ConduitITCStd Light" w:hAnsi="ConduitITCStd Light"/>
          <w:sz w:val="22"/>
          <w:szCs w:val="22"/>
        </w:rPr>
      </w:pPr>
      <w:r w:rsidRPr="00D14736">
        <w:rPr>
          <w:rFonts w:ascii="ConduitITCStd Light" w:hAnsi="ConduitITCStd Light"/>
          <w:sz w:val="22"/>
          <w:szCs w:val="22"/>
        </w:rPr>
        <w:t>Floor wastes – to be installed in the location as shown on the floor plan drawings.</w:t>
      </w:r>
    </w:p>
    <w:p w14:paraId="57999C5C"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Kitchen sinks - Base MK3 s/steel, single bowl with drainer.</w:t>
      </w:r>
    </w:p>
    <w:p w14:paraId="3B10588D"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Base MK2 sink mixer to kitchen sinks</w:t>
      </w:r>
    </w:p>
    <w:p w14:paraId="7D21FEF9"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Electric Storage HWS units as indicated on floor plan.</w:t>
      </w:r>
    </w:p>
    <w:p w14:paraId="1C3F89ED"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 xml:space="preserve">Toilet Suites - </w:t>
      </w:r>
      <w:proofErr w:type="spellStart"/>
      <w:r w:rsidRPr="00D14736">
        <w:rPr>
          <w:rFonts w:ascii="ConduitITCStd Light" w:hAnsi="ConduitITCStd Light"/>
          <w:sz w:val="22"/>
          <w:szCs w:val="22"/>
        </w:rPr>
        <w:t>Baselink</w:t>
      </w:r>
      <w:proofErr w:type="spellEnd"/>
      <w:r w:rsidRPr="00D14736">
        <w:rPr>
          <w:rFonts w:ascii="ConduitITCStd Light" w:hAnsi="ConduitITCStd Light"/>
          <w:sz w:val="22"/>
          <w:szCs w:val="22"/>
        </w:rPr>
        <w:t xml:space="preserve"> Toilet Suite, Acrylic Cistern with Vitreous China pans.</w:t>
      </w:r>
    </w:p>
    <w:p w14:paraId="4C9AF920"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Stainless Steel wall hung tough urinals as indicated on the floor plan drawings with acrylic cistern over.</w:t>
      </w:r>
    </w:p>
    <w:p w14:paraId="70542B05"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Leon Vitreous China wall hung urinal with acrylic cistern over.</w:t>
      </w:r>
    </w:p>
    <w:p w14:paraId="68035C52"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Stainless Steel wall mounted hand basins</w:t>
      </w:r>
    </w:p>
    <w:p w14:paraId="63F99938"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Base MK2 tapware to basins.</w:t>
      </w:r>
    </w:p>
    <w:p w14:paraId="7977D49A"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Posh Bristol Shower Sets.</w:t>
      </w:r>
    </w:p>
    <w:p w14:paraId="0524214B"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900x900 fibreglass shower enclosures with shower curtains.</w:t>
      </w:r>
    </w:p>
    <w:p w14:paraId="561DEBC6"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45L trough with cabinet under to the location as shown on the floor plan drawings. Trough – stainless steel. Cabinet -white.</w:t>
      </w:r>
    </w:p>
    <w:p w14:paraId="54EAE73E" w14:textId="77777777" w:rsidR="00543E95" w:rsidRPr="00D14736" w:rsidRDefault="00543E95" w:rsidP="00543E95">
      <w:pPr>
        <w:jc w:val="both"/>
        <w:rPr>
          <w:rFonts w:ascii="ConduitITCStd Light" w:hAnsi="ConduitITCStd Light"/>
          <w:sz w:val="22"/>
          <w:szCs w:val="22"/>
        </w:rPr>
      </w:pPr>
    </w:p>
    <w:p w14:paraId="52B606F8" w14:textId="77777777" w:rsidR="00543E95" w:rsidRPr="00D14736" w:rsidRDefault="00543E95" w:rsidP="00543E95">
      <w:pPr>
        <w:jc w:val="both"/>
        <w:rPr>
          <w:rFonts w:ascii="ConduitITCStd Light" w:hAnsi="ConduitITCStd Light"/>
          <w:b/>
          <w:bCs w:val="0"/>
          <w:sz w:val="22"/>
          <w:szCs w:val="22"/>
          <w:u w:val="single"/>
        </w:rPr>
      </w:pPr>
      <w:r w:rsidRPr="00D14736">
        <w:rPr>
          <w:rFonts w:ascii="ConduitITCStd Light" w:hAnsi="ConduitITCStd Light"/>
          <w:b/>
          <w:bCs w:val="0"/>
          <w:sz w:val="22"/>
          <w:szCs w:val="22"/>
          <w:u w:val="single"/>
        </w:rPr>
        <w:t>ACCESSIBLE</w:t>
      </w:r>
    </w:p>
    <w:p w14:paraId="2C3642F1"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Ambulant Toilet Suites – Johnson Suisse Ambulant Deluxe Disabled Toilet Suite.</w:t>
      </w:r>
    </w:p>
    <w:p w14:paraId="38B2F224"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Disabled WC Fit out to AS1428.1-2009 including grab rails, coat hook, shelf, door closer and signage.</w:t>
      </w:r>
    </w:p>
    <w:p w14:paraId="440019B5" w14:textId="77777777" w:rsidR="00543E95" w:rsidRPr="00D14736" w:rsidRDefault="00543E95" w:rsidP="00543E95">
      <w:pPr>
        <w:numPr>
          <w:ilvl w:val="0"/>
          <w:numId w:val="14"/>
        </w:numPr>
        <w:ind w:left="284" w:hanging="284"/>
        <w:jc w:val="both"/>
        <w:rPr>
          <w:rFonts w:ascii="ConduitITCStd Light" w:hAnsi="ConduitITCStd Light"/>
          <w:sz w:val="22"/>
          <w:szCs w:val="22"/>
        </w:rPr>
      </w:pPr>
      <w:r w:rsidRPr="00D14736">
        <w:rPr>
          <w:rFonts w:ascii="ConduitITCStd Light" w:hAnsi="ConduitITCStd Light"/>
          <w:sz w:val="22"/>
          <w:szCs w:val="22"/>
        </w:rPr>
        <w:t>Disabled SHOWER Fit out to AS1428.1-2009 including folding shower seat, compliant tapware, handrails, shower rail and curtain track.</w:t>
      </w:r>
    </w:p>
    <w:p w14:paraId="73E861EF" w14:textId="77777777" w:rsidR="00F13067" w:rsidRPr="00D14736" w:rsidRDefault="00F13067" w:rsidP="00F13067">
      <w:pPr>
        <w:jc w:val="both"/>
        <w:rPr>
          <w:rFonts w:ascii="ConduitITCStd Light" w:hAnsi="ConduitITCStd Light"/>
          <w:sz w:val="22"/>
          <w:szCs w:val="22"/>
        </w:rPr>
      </w:pPr>
    </w:p>
    <w:p w14:paraId="52E70B4C" w14:textId="77777777" w:rsidR="00543E95" w:rsidRPr="00D14736" w:rsidRDefault="00543E95" w:rsidP="00543E95">
      <w:pPr>
        <w:rPr>
          <w:rFonts w:ascii="ConduitITCStd Light" w:hAnsi="ConduitITCStd Light"/>
          <w:sz w:val="22"/>
          <w:szCs w:val="22"/>
        </w:rPr>
      </w:pPr>
      <w:r w:rsidRPr="00D14736">
        <w:rPr>
          <w:rFonts w:ascii="ConduitITCStd Light" w:hAnsi="ConduitITCStd Light"/>
          <w:b/>
          <w:bCs w:val="0"/>
          <w:sz w:val="22"/>
          <w:szCs w:val="22"/>
          <w:u w:val="single"/>
        </w:rPr>
        <w:lastRenderedPageBreak/>
        <w:t>ELECTRICAL</w:t>
      </w:r>
    </w:p>
    <w:p w14:paraId="04A93496" w14:textId="77777777" w:rsidR="00543E95" w:rsidRPr="00D14736" w:rsidRDefault="00543E95" w:rsidP="00543E95">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Electrical installation to comply with AS3000</w:t>
      </w:r>
    </w:p>
    <w:p w14:paraId="6A530707" w14:textId="77777777" w:rsidR="00543E95" w:rsidRPr="00D14736" w:rsidRDefault="00543E95" w:rsidP="00543E95">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 xml:space="preserve">Legrand </w:t>
      </w:r>
      <w:proofErr w:type="spellStart"/>
      <w:r w:rsidRPr="00D14736">
        <w:rPr>
          <w:rFonts w:ascii="ConduitITCStd Light" w:hAnsi="ConduitITCStd Light"/>
          <w:sz w:val="22"/>
          <w:szCs w:val="22"/>
        </w:rPr>
        <w:t>Plexo</w:t>
      </w:r>
      <w:proofErr w:type="spellEnd"/>
      <w:r w:rsidRPr="00D14736">
        <w:rPr>
          <w:rFonts w:ascii="ConduitITCStd Light" w:hAnsi="ConduitITCStd Light"/>
          <w:sz w:val="22"/>
          <w:szCs w:val="22"/>
        </w:rPr>
        <w:t xml:space="preserve"> single phase internal distribution board </w:t>
      </w:r>
    </w:p>
    <w:p w14:paraId="0E417BA7" w14:textId="77777777" w:rsidR="00543E95" w:rsidRPr="00D14736" w:rsidRDefault="00543E95" w:rsidP="00543E95">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 xml:space="preserve">Internal electrical wired to the switchboard inside the building. </w:t>
      </w:r>
    </w:p>
    <w:p w14:paraId="01315C8F" w14:textId="77777777" w:rsidR="00543E95" w:rsidRPr="00D14736" w:rsidRDefault="00543E95" w:rsidP="00543E95">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110x110 plastic Junction Box externally.</w:t>
      </w:r>
    </w:p>
    <w:p w14:paraId="5DB897D7" w14:textId="77777777" w:rsidR="00543E95" w:rsidRPr="00D14736" w:rsidRDefault="00543E95" w:rsidP="00543E95">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RCDs installed to all circuits as required.</w:t>
      </w:r>
    </w:p>
    <w:p w14:paraId="0DA5EE4C" w14:textId="77777777" w:rsidR="00543E95" w:rsidRPr="00D14736" w:rsidRDefault="00543E95" w:rsidP="00543E95">
      <w:pPr>
        <w:numPr>
          <w:ilvl w:val="0"/>
          <w:numId w:val="15"/>
        </w:numPr>
        <w:ind w:left="284" w:hanging="284"/>
        <w:jc w:val="both"/>
        <w:rPr>
          <w:rFonts w:ascii="ConduitITCStd Light" w:hAnsi="ConduitITCStd Light"/>
          <w:sz w:val="22"/>
          <w:szCs w:val="22"/>
        </w:rPr>
      </w:pPr>
      <w:proofErr w:type="spellStart"/>
      <w:r w:rsidRPr="00D14736">
        <w:rPr>
          <w:rFonts w:ascii="ConduitITCStd Light" w:hAnsi="ConduitITCStd Light"/>
          <w:sz w:val="22"/>
          <w:szCs w:val="22"/>
        </w:rPr>
        <w:t>Huneco</w:t>
      </w:r>
      <w:proofErr w:type="spellEnd"/>
      <w:r w:rsidRPr="00D14736">
        <w:rPr>
          <w:rFonts w:ascii="ConduitITCStd Light" w:hAnsi="ConduitITCStd Light"/>
          <w:sz w:val="22"/>
          <w:szCs w:val="22"/>
        </w:rPr>
        <w:t xml:space="preserve"> slimline LED </w:t>
      </w:r>
      <w:proofErr w:type="spellStart"/>
      <w:r w:rsidRPr="00D14736">
        <w:rPr>
          <w:rFonts w:ascii="ConduitITCStd Light" w:hAnsi="ConduitITCStd Light"/>
          <w:sz w:val="22"/>
          <w:szCs w:val="22"/>
        </w:rPr>
        <w:t>batton</w:t>
      </w:r>
      <w:proofErr w:type="spellEnd"/>
      <w:r w:rsidRPr="00D14736">
        <w:rPr>
          <w:rFonts w:ascii="ConduitITCStd Light" w:hAnsi="ConduitITCStd Light"/>
          <w:sz w:val="22"/>
          <w:szCs w:val="22"/>
        </w:rPr>
        <w:t xml:space="preserve"> light fittings internally where indicated on the floor plan drawings.</w:t>
      </w:r>
    </w:p>
    <w:p w14:paraId="31B39AB9" w14:textId="77777777" w:rsidR="00543E95" w:rsidRPr="00D14736" w:rsidRDefault="00543E95" w:rsidP="00543E95">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Single/Double GPOs throughout as indicated on the floor plan drawings.</w:t>
      </w:r>
    </w:p>
    <w:p w14:paraId="52437F20" w14:textId="77777777" w:rsidR="00543E95" w:rsidRPr="00D14736" w:rsidRDefault="00543E95" w:rsidP="00543E95">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Wall mounted exhaust fans as indicated on the floor plan drawings.</w:t>
      </w:r>
    </w:p>
    <w:p w14:paraId="0270D941" w14:textId="77777777" w:rsidR="00543E95" w:rsidRPr="00D14736" w:rsidRDefault="00543E95" w:rsidP="00543E95">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240v Smoke detectors as indicated on the floor plan drawings.</w:t>
      </w:r>
    </w:p>
    <w:p w14:paraId="3E4B31EF" w14:textId="77777777" w:rsidR="00543E95" w:rsidRPr="00D14736" w:rsidRDefault="00543E95" w:rsidP="00543E95">
      <w:pPr>
        <w:numPr>
          <w:ilvl w:val="0"/>
          <w:numId w:val="15"/>
        </w:numPr>
        <w:ind w:left="284" w:hanging="284"/>
        <w:jc w:val="both"/>
        <w:rPr>
          <w:rFonts w:ascii="ConduitITCStd Light" w:hAnsi="ConduitITCStd Light"/>
          <w:sz w:val="22"/>
          <w:szCs w:val="22"/>
        </w:rPr>
      </w:pPr>
      <w:r w:rsidRPr="00D14736">
        <w:rPr>
          <w:rFonts w:ascii="ConduitITCStd Light" w:hAnsi="ConduitITCStd Light"/>
          <w:sz w:val="22"/>
          <w:szCs w:val="22"/>
        </w:rPr>
        <w:t xml:space="preserve">Illuminated emergency exit lighting included as indicated on the floor plan drawings </w:t>
      </w:r>
    </w:p>
    <w:p w14:paraId="65C774D1" w14:textId="77777777" w:rsidR="00543E95" w:rsidRPr="00D14736" w:rsidRDefault="00543E95" w:rsidP="00543E95">
      <w:pPr>
        <w:ind w:left="284" w:hanging="284"/>
        <w:rPr>
          <w:rFonts w:ascii="ConduitITCStd Light" w:hAnsi="ConduitITCStd Light"/>
          <w:bCs w:val="0"/>
          <w:sz w:val="22"/>
          <w:szCs w:val="22"/>
        </w:rPr>
      </w:pPr>
    </w:p>
    <w:p w14:paraId="2FD96259" w14:textId="77777777" w:rsidR="00543E95" w:rsidRPr="00D14736" w:rsidRDefault="00543E95" w:rsidP="00543E95">
      <w:pPr>
        <w:ind w:left="284" w:hanging="284"/>
        <w:rPr>
          <w:rFonts w:ascii="ConduitITCStd Light" w:hAnsi="ConduitITCStd Light"/>
          <w:bCs w:val="0"/>
          <w:sz w:val="22"/>
          <w:szCs w:val="22"/>
        </w:rPr>
      </w:pPr>
    </w:p>
    <w:p w14:paraId="419EC3CD" w14:textId="77777777" w:rsidR="00543E95" w:rsidRPr="00D14736" w:rsidRDefault="00543E95" w:rsidP="00543E95">
      <w:pPr>
        <w:ind w:left="284" w:hanging="284"/>
        <w:rPr>
          <w:rFonts w:ascii="ConduitITCStd Light" w:hAnsi="ConduitITCStd Light"/>
          <w:b/>
          <w:sz w:val="22"/>
          <w:szCs w:val="22"/>
          <w:u w:val="single"/>
        </w:rPr>
      </w:pPr>
      <w:r w:rsidRPr="00D14736">
        <w:rPr>
          <w:rFonts w:ascii="ConduitITCStd Light" w:hAnsi="ConduitITCStd Light"/>
          <w:b/>
          <w:sz w:val="22"/>
          <w:szCs w:val="22"/>
          <w:u w:val="single"/>
        </w:rPr>
        <w:t>OPTIONAL ITEMS</w:t>
      </w:r>
    </w:p>
    <w:p w14:paraId="02CA76A7" w14:textId="77777777" w:rsidR="00543E95" w:rsidRPr="00D14736" w:rsidRDefault="00543E95" w:rsidP="00543E95">
      <w:pPr>
        <w:ind w:left="284" w:hanging="284"/>
        <w:rPr>
          <w:rFonts w:ascii="ConduitITCStd Light" w:hAnsi="ConduitITCStd Light"/>
          <w:b/>
          <w:sz w:val="22"/>
          <w:szCs w:val="22"/>
          <w:u w:val="single"/>
        </w:rPr>
      </w:pPr>
      <w:r w:rsidRPr="00D14736">
        <w:rPr>
          <w:rFonts w:ascii="ConduitITCStd Light" w:hAnsi="ConduitITCStd Light"/>
          <w:b/>
          <w:sz w:val="22"/>
          <w:szCs w:val="22"/>
          <w:u w:val="single"/>
        </w:rPr>
        <w:t>NOT INCLUDED UNLESS SPECIFIED OTHERWISE ON A FORMAL QUOTE</w:t>
      </w:r>
    </w:p>
    <w:p w14:paraId="2C369CB7" w14:textId="77777777" w:rsidR="00543E95" w:rsidRPr="00D14736" w:rsidRDefault="00543E95" w:rsidP="00543E95">
      <w:pPr>
        <w:numPr>
          <w:ilvl w:val="0"/>
          <w:numId w:val="20"/>
        </w:numPr>
        <w:ind w:left="284" w:hanging="284"/>
        <w:rPr>
          <w:rFonts w:ascii="ConduitITCStd Light" w:hAnsi="ConduitITCStd Light"/>
          <w:sz w:val="22"/>
          <w:szCs w:val="22"/>
        </w:rPr>
      </w:pPr>
      <w:r w:rsidRPr="00D14736">
        <w:rPr>
          <w:rFonts w:ascii="ConduitITCStd Light" w:hAnsi="ConduitITCStd Light"/>
          <w:sz w:val="22"/>
          <w:szCs w:val="22"/>
        </w:rPr>
        <w:t>Vandal resistant externally security lighting</w:t>
      </w:r>
    </w:p>
    <w:p w14:paraId="4626ED3A" w14:textId="77777777" w:rsidR="00543E95" w:rsidRPr="00D14736" w:rsidRDefault="00543E95" w:rsidP="00543E95">
      <w:pPr>
        <w:numPr>
          <w:ilvl w:val="0"/>
          <w:numId w:val="18"/>
        </w:numPr>
        <w:ind w:left="284" w:hanging="284"/>
        <w:rPr>
          <w:rFonts w:ascii="ConduitITCStd Light" w:hAnsi="ConduitITCStd Light"/>
          <w:bCs w:val="0"/>
          <w:sz w:val="22"/>
          <w:szCs w:val="22"/>
        </w:rPr>
      </w:pPr>
      <w:r w:rsidRPr="00D14736">
        <w:rPr>
          <w:rFonts w:ascii="ConduitITCStd Light" w:hAnsi="ConduitITCStd Light"/>
          <w:sz w:val="22"/>
          <w:szCs w:val="22"/>
        </w:rPr>
        <w:t>Data/Communications Points</w:t>
      </w:r>
    </w:p>
    <w:p w14:paraId="5E67A542" w14:textId="77777777" w:rsidR="00543E95" w:rsidRPr="00D14736" w:rsidRDefault="00543E95" w:rsidP="00543E95">
      <w:pPr>
        <w:numPr>
          <w:ilvl w:val="0"/>
          <w:numId w:val="18"/>
        </w:numPr>
        <w:ind w:left="284" w:hanging="284"/>
        <w:rPr>
          <w:rFonts w:ascii="ConduitITCStd Light" w:hAnsi="ConduitITCStd Light"/>
          <w:bCs w:val="0"/>
          <w:sz w:val="22"/>
          <w:szCs w:val="22"/>
        </w:rPr>
      </w:pPr>
      <w:r w:rsidRPr="00D14736">
        <w:rPr>
          <w:rFonts w:ascii="ConduitITCStd Light" w:hAnsi="ConduitITCStd Light"/>
          <w:sz w:val="22"/>
          <w:szCs w:val="22"/>
        </w:rPr>
        <w:t>HDMI Points for wall/ceiling mounted TV’s or Projectors</w:t>
      </w:r>
    </w:p>
    <w:p w14:paraId="493BB0FD" w14:textId="77777777" w:rsidR="00543E95" w:rsidRPr="00D14736" w:rsidRDefault="00543E95" w:rsidP="00543E95">
      <w:pPr>
        <w:numPr>
          <w:ilvl w:val="0"/>
          <w:numId w:val="18"/>
        </w:numPr>
        <w:ind w:left="284" w:hanging="284"/>
        <w:rPr>
          <w:rFonts w:ascii="ConduitITCStd Light" w:hAnsi="ConduitITCStd Light"/>
          <w:bCs w:val="0"/>
          <w:sz w:val="22"/>
          <w:szCs w:val="22"/>
        </w:rPr>
      </w:pPr>
      <w:r w:rsidRPr="00D14736">
        <w:rPr>
          <w:rFonts w:ascii="ConduitITCStd Light" w:hAnsi="ConduitITCStd Light"/>
          <w:sz w:val="22"/>
          <w:szCs w:val="22"/>
        </w:rPr>
        <w:t>Split system reverse cycle A/C units</w:t>
      </w:r>
    </w:p>
    <w:p w14:paraId="1201B5DA" w14:textId="77777777" w:rsidR="00543E95" w:rsidRPr="00D14736" w:rsidRDefault="00543E95" w:rsidP="00543E95">
      <w:pPr>
        <w:numPr>
          <w:ilvl w:val="0"/>
          <w:numId w:val="18"/>
        </w:numPr>
        <w:ind w:left="284" w:hanging="284"/>
        <w:rPr>
          <w:rFonts w:ascii="ConduitITCStd Light" w:hAnsi="ConduitITCStd Light"/>
          <w:bCs w:val="0"/>
          <w:sz w:val="22"/>
          <w:szCs w:val="22"/>
        </w:rPr>
      </w:pPr>
      <w:r w:rsidRPr="00D14736">
        <w:rPr>
          <w:rFonts w:ascii="ConduitITCStd Light" w:hAnsi="ConduitITCStd Light"/>
          <w:bCs w:val="0"/>
          <w:sz w:val="22"/>
          <w:szCs w:val="22"/>
        </w:rPr>
        <w:t>Commercial grade carpet</w:t>
      </w:r>
    </w:p>
    <w:p w14:paraId="66AA1ACC" w14:textId="77777777" w:rsidR="00543E95" w:rsidRPr="00D14736" w:rsidRDefault="00543E95" w:rsidP="00543E95">
      <w:pPr>
        <w:numPr>
          <w:ilvl w:val="0"/>
          <w:numId w:val="17"/>
        </w:numPr>
        <w:ind w:left="284" w:hanging="284"/>
        <w:rPr>
          <w:rFonts w:ascii="ConduitITCStd Light" w:hAnsi="ConduitITCStd Light"/>
          <w:sz w:val="22"/>
          <w:szCs w:val="22"/>
        </w:rPr>
      </w:pPr>
      <w:r w:rsidRPr="00D14736">
        <w:rPr>
          <w:rFonts w:ascii="ConduitITCStd Light" w:hAnsi="ConduitITCStd Light"/>
          <w:sz w:val="22"/>
          <w:szCs w:val="22"/>
        </w:rPr>
        <w:t xml:space="preserve">Alarm systems </w:t>
      </w:r>
    </w:p>
    <w:p w14:paraId="26D30390" w14:textId="77777777" w:rsidR="00543E95" w:rsidRPr="00D14736" w:rsidRDefault="00543E95" w:rsidP="00543E95">
      <w:pPr>
        <w:numPr>
          <w:ilvl w:val="0"/>
          <w:numId w:val="17"/>
        </w:numPr>
        <w:ind w:left="284" w:hanging="284"/>
        <w:rPr>
          <w:rFonts w:ascii="ConduitITCStd Light" w:hAnsi="ConduitITCStd Light"/>
          <w:sz w:val="22"/>
          <w:szCs w:val="22"/>
        </w:rPr>
      </w:pPr>
      <w:r w:rsidRPr="00D14736">
        <w:rPr>
          <w:rFonts w:ascii="ConduitITCStd Light" w:hAnsi="ConduitITCStd Light"/>
          <w:sz w:val="22"/>
          <w:szCs w:val="22"/>
        </w:rPr>
        <w:t>Fire Extinguishers</w:t>
      </w:r>
    </w:p>
    <w:p w14:paraId="083C8408" w14:textId="77777777" w:rsidR="00543E95" w:rsidRPr="00D14736" w:rsidRDefault="00543E95" w:rsidP="00543E95">
      <w:pPr>
        <w:numPr>
          <w:ilvl w:val="0"/>
          <w:numId w:val="17"/>
        </w:numPr>
        <w:ind w:left="284" w:hanging="284"/>
        <w:rPr>
          <w:rFonts w:ascii="ConduitITCStd Light" w:hAnsi="ConduitITCStd Light"/>
          <w:sz w:val="22"/>
          <w:szCs w:val="22"/>
        </w:rPr>
      </w:pPr>
      <w:r w:rsidRPr="00D14736">
        <w:rPr>
          <w:rFonts w:ascii="ConduitITCStd Light" w:hAnsi="ConduitITCStd Light"/>
          <w:sz w:val="22"/>
          <w:szCs w:val="22"/>
        </w:rPr>
        <w:t>Furniture &amp; Appliances</w:t>
      </w:r>
    </w:p>
    <w:p w14:paraId="14A1DCC8" w14:textId="77777777" w:rsidR="00543E95" w:rsidRPr="00D14736" w:rsidRDefault="00543E95" w:rsidP="00543E95">
      <w:pPr>
        <w:rPr>
          <w:rFonts w:ascii="ConduitITCStd Light" w:hAnsi="ConduitITCStd Light"/>
          <w:sz w:val="22"/>
          <w:szCs w:val="22"/>
        </w:rPr>
      </w:pPr>
    </w:p>
    <w:p w14:paraId="209FAF23" w14:textId="77777777" w:rsidR="00543E95" w:rsidRPr="00D14736" w:rsidRDefault="00543E95" w:rsidP="00543E95">
      <w:pPr>
        <w:rPr>
          <w:rFonts w:ascii="ConduitITCStd Light" w:hAnsi="ConduitITCStd Light"/>
          <w:b/>
          <w:bCs w:val="0"/>
          <w:sz w:val="22"/>
          <w:szCs w:val="22"/>
          <w:u w:val="single"/>
        </w:rPr>
      </w:pPr>
      <w:r w:rsidRPr="00D14736">
        <w:rPr>
          <w:rFonts w:ascii="ConduitITCStd Light" w:hAnsi="ConduitITCStd Light"/>
          <w:b/>
          <w:bCs w:val="0"/>
          <w:sz w:val="22"/>
          <w:szCs w:val="22"/>
          <w:u w:val="single"/>
        </w:rPr>
        <w:t>OPTIONAL SERVICES</w:t>
      </w:r>
    </w:p>
    <w:p w14:paraId="290E9A52" w14:textId="77777777" w:rsidR="00543E95" w:rsidRPr="00D14736" w:rsidRDefault="00543E95" w:rsidP="00543E95">
      <w:pPr>
        <w:ind w:left="284" w:hanging="284"/>
        <w:rPr>
          <w:rFonts w:ascii="ConduitITCStd Light" w:hAnsi="ConduitITCStd Light"/>
          <w:b/>
          <w:sz w:val="22"/>
          <w:szCs w:val="22"/>
          <w:u w:val="single"/>
        </w:rPr>
      </w:pPr>
      <w:r w:rsidRPr="00D14736">
        <w:rPr>
          <w:rFonts w:ascii="ConduitITCStd Light" w:hAnsi="ConduitITCStd Light"/>
          <w:b/>
          <w:sz w:val="22"/>
          <w:szCs w:val="22"/>
          <w:u w:val="single"/>
        </w:rPr>
        <w:t>NOT INCLUDED UNLESS SPECIFIED OTHERWISE ON A FORMAL QUOTE</w:t>
      </w:r>
    </w:p>
    <w:p w14:paraId="30431601" w14:textId="77777777" w:rsidR="00543E95" w:rsidRPr="00D14736" w:rsidRDefault="00543E95" w:rsidP="00543E95">
      <w:pPr>
        <w:numPr>
          <w:ilvl w:val="0"/>
          <w:numId w:val="19"/>
        </w:numPr>
        <w:ind w:left="284" w:hanging="284"/>
        <w:rPr>
          <w:rFonts w:ascii="ConduitITCStd Light" w:hAnsi="ConduitITCStd Light"/>
          <w:sz w:val="22"/>
          <w:szCs w:val="22"/>
        </w:rPr>
      </w:pPr>
      <w:r w:rsidRPr="00D14736">
        <w:rPr>
          <w:rFonts w:ascii="ConduitITCStd Light" w:hAnsi="ConduitITCStd Light"/>
          <w:sz w:val="22"/>
          <w:szCs w:val="22"/>
        </w:rPr>
        <w:t>Building Permit Application/Approvals</w:t>
      </w:r>
    </w:p>
    <w:p w14:paraId="18AFF284" w14:textId="77777777" w:rsidR="00543E95" w:rsidRPr="00D14736" w:rsidRDefault="00543E95" w:rsidP="00543E95">
      <w:pPr>
        <w:numPr>
          <w:ilvl w:val="0"/>
          <w:numId w:val="19"/>
        </w:numPr>
        <w:ind w:left="284" w:hanging="284"/>
        <w:rPr>
          <w:rFonts w:ascii="ConduitITCStd Light" w:hAnsi="ConduitITCStd Light"/>
          <w:sz w:val="22"/>
          <w:szCs w:val="22"/>
        </w:rPr>
      </w:pPr>
      <w:r w:rsidRPr="00D14736">
        <w:rPr>
          <w:rFonts w:ascii="ConduitITCStd Light" w:hAnsi="ConduitITCStd Light"/>
          <w:sz w:val="22"/>
          <w:szCs w:val="22"/>
        </w:rPr>
        <w:t>Energy Efficiency Certifications</w:t>
      </w:r>
    </w:p>
    <w:p w14:paraId="30F776BD" w14:textId="77777777" w:rsidR="00543E95" w:rsidRPr="00D14736" w:rsidRDefault="00543E95" w:rsidP="00543E95">
      <w:pPr>
        <w:numPr>
          <w:ilvl w:val="0"/>
          <w:numId w:val="19"/>
        </w:numPr>
        <w:ind w:left="284" w:hanging="284"/>
        <w:rPr>
          <w:rFonts w:ascii="ConduitITCStd Light" w:hAnsi="ConduitITCStd Light"/>
          <w:sz w:val="22"/>
          <w:szCs w:val="22"/>
        </w:rPr>
      </w:pPr>
      <w:r w:rsidRPr="00D14736">
        <w:rPr>
          <w:rFonts w:ascii="ConduitITCStd Light" w:hAnsi="ConduitITCStd Light"/>
          <w:sz w:val="22"/>
          <w:szCs w:val="22"/>
        </w:rPr>
        <w:t>Structural Engineering Certifications</w:t>
      </w:r>
    </w:p>
    <w:p w14:paraId="209300C3" w14:textId="77777777" w:rsidR="00543E95" w:rsidRPr="00D14736" w:rsidRDefault="00543E95" w:rsidP="00543E95">
      <w:pPr>
        <w:numPr>
          <w:ilvl w:val="0"/>
          <w:numId w:val="19"/>
        </w:numPr>
        <w:ind w:left="284" w:hanging="284"/>
        <w:rPr>
          <w:rFonts w:ascii="ConduitITCStd Light" w:hAnsi="ConduitITCStd Light"/>
          <w:sz w:val="22"/>
          <w:szCs w:val="22"/>
        </w:rPr>
      </w:pPr>
      <w:r w:rsidRPr="00D14736">
        <w:rPr>
          <w:rFonts w:ascii="ConduitITCStd Light" w:hAnsi="ConduitITCStd Light"/>
          <w:sz w:val="22"/>
          <w:szCs w:val="22"/>
        </w:rPr>
        <w:t xml:space="preserve">Transport </w:t>
      </w:r>
    </w:p>
    <w:p w14:paraId="4290F2FC" w14:textId="77777777" w:rsidR="00543E95" w:rsidRPr="00D14736" w:rsidRDefault="00543E95" w:rsidP="00543E95">
      <w:pPr>
        <w:numPr>
          <w:ilvl w:val="0"/>
          <w:numId w:val="19"/>
        </w:numPr>
        <w:ind w:left="284" w:hanging="284"/>
        <w:rPr>
          <w:rFonts w:ascii="ConduitITCStd Light" w:hAnsi="ConduitITCStd Light"/>
          <w:sz w:val="22"/>
          <w:szCs w:val="22"/>
        </w:rPr>
      </w:pPr>
      <w:r w:rsidRPr="00D14736">
        <w:rPr>
          <w:rFonts w:ascii="ConduitITCStd Light" w:hAnsi="ConduitITCStd Light"/>
          <w:sz w:val="22"/>
          <w:szCs w:val="22"/>
        </w:rPr>
        <w:t>Onsite Setup of Buildings</w:t>
      </w:r>
    </w:p>
    <w:p w14:paraId="4DC68596" w14:textId="77777777" w:rsidR="00543E95" w:rsidRPr="00D14736" w:rsidRDefault="00543E95" w:rsidP="00543E95">
      <w:pPr>
        <w:numPr>
          <w:ilvl w:val="0"/>
          <w:numId w:val="19"/>
        </w:numPr>
        <w:ind w:left="284" w:hanging="284"/>
        <w:rPr>
          <w:rFonts w:ascii="ConduitITCStd Light" w:hAnsi="ConduitITCStd Light"/>
          <w:sz w:val="22"/>
          <w:szCs w:val="22"/>
        </w:rPr>
      </w:pPr>
      <w:r w:rsidRPr="00D14736">
        <w:rPr>
          <w:rFonts w:ascii="ConduitITCStd Light" w:hAnsi="ConduitITCStd Light"/>
          <w:sz w:val="22"/>
          <w:szCs w:val="22"/>
        </w:rPr>
        <w:t>Service Connections – Power/Water/Sewer</w:t>
      </w:r>
    </w:p>
    <w:p w14:paraId="53FFB5BD" w14:textId="77777777" w:rsidR="00543E95" w:rsidRPr="00D14736" w:rsidRDefault="00543E95" w:rsidP="00543E95">
      <w:pPr>
        <w:rPr>
          <w:rFonts w:ascii="ConduitITCStd Light" w:hAnsi="ConduitITCStd Light"/>
          <w:sz w:val="22"/>
          <w:szCs w:val="22"/>
        </w:rPr>
      </w:pPr>
    </w:p>
    <w:p w14:paraId="0AB45EBD" w14:textId="77777777" w:rsidR="00543E95" w:rsidRPr="00D14736" w:rsidRDefault="00543E95" w:rsidP="00543E95">
      <w:pPr>
        <w:jc w:val="both"/>
        <w:rPr>
          <w:rFonts w:ascii="ConduitITCStd Light" w:hAnsi="ConduitITCStd Light"/>
          <w:sz w:val="22"/>
          <w:szCs w:val="22"/>
        </w:rPr>
      </w:pPr>
    </w:p>
    <w:sectPr w:rsidR="00543E95" w:rsidRPr="00D14736" w:rsidSect="00543E95">
      <w:type w:val="continuous"/>
      <w:pgSz w:w="11907" w:h="16840" w:code="9"/>
      <w:pgMar w:top="851" w:right="851" w:bottom="709" w:left="851" w:header="561"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BD0E" w14:textId="77777777" w:rsidR="00745FEB" w:rsidRDefault="00745FEB">
      <w:r>
        <w:separator/>
      </w:r>
    </w:p>
  </w:endnote>
  <w:endnote w:type="continuationSeparator" w:id="0">
    <w:p w14:paraId="3178946C" w14:textId="77777777" w:rsidR="00745FEB" w:rsidRDefault="0074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duitITCStd Light">
    <w:panose1 w:val="0200050604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43A3" w14:textId="5FD2C3D4" w:rsidR="00F440DA" w:rsidRDefault="00F440DA" w:rsidP="00F440DA">
    <w:pPr>
      <w:pStyle w:val="Footer"/>
      <w:pBdr>
        <w:between w:val="single" w:sz="4" w:space="1" w:color="auto"/>
      </w:pBdr>
      <w:tabs>
        <w:tab w:val="right" w:pos="10773"/>
      </w:tabs>
      <w:rPr>
        <w:rFonts w:ascii="ConduitITCStd Light" w:hAnsi="ConduitITCStd Light"/>
        <w:color w:val="A6A6A6"/>
        <w:sz w:val="14"/>
        <w:szCs w:val="14"/>
      </w:rPr>
    </w:pPr>
  </w:p>
  <w:tbl>
    <w:tblPr>
      <w:tblW w:w="0" w:type="auto"/>
      <w:tblBorders>
        <w:top w:val="single" w:sz="4" w:space="0" w:color="auto"/>
      </w:tblBorders>
      <w:tblLook w:val="04A0" w:firstRow="1" w:lastRow="0" w:firstColumn="1" w:lastColumn="0" w:noHBand="0" w:noVBand="1"/>
    </w:tblPr>
    <w:tblGrid>
      <w:gridCol w:w="3416"/>
      <w:gridCol w:w="3388"/>
      <w:gridCol w:w="3401"/>
    </w:tblGrid>
    <w:tr w:rsidR="00F440DA" w14:paraId="565AA87F" w14:textId="77777777" w:rsidTr="00650FBF">
      <w:tc>
        <w:tcPr>
          <w:tcW w:w="3473" w:type="dxa"/>
          <w:shd w:val="clear" w:color="auto" w:fill="auto"/>
        </w:tcPr>
        <w:p w14:paraId="6EE7119B" w14:textId="064ED6B5" w:rsidR="00F440DA" w:rsidRPr="001F0AB4" w:rsidRDefault="00F440DA" w:rsidP="00F440DA">
          <w:pPr>
            <w:tabs>
              <w:tab w:val="center" w:pos="4513"/>
              <w:tab w:val="right" w:pos="9015"/>
            </w:tabs>
            <w:rPr>
              <w:rFonts w:ascii="ConduitITCStd Light" w:eastAsia="Calibri" w:hAnsi="ConduitITCStd Light" w:cs="Calibri"/>
              <w:sz w:val="14"/>
              <w:szCs w:val="14"/>
            </w:rPr>
          </w:pPr>
          <w:r w:rsidRPr="001F0AB4">
            <w:rPr>
              <w:rFonts w:ascii="ConduitITCStd Light" w:eastAsia="Calibri" w:hAnsi="ConduitITCStd Light" w:cs="Calibri"/>
              <w:sz w:val="14"/>
              <w:szCs w:val="14"/>
            </w:rPr>
            <w:t>I</w:t>
          </w:r>
          <w:r w:rsidR="008C4C0A">
            <w:rPr>
              <w:rFonts w:ascii="ConduitITCStd Light" w:eastAsia="Calibri" w:hAnsi="ConduitITCStd Light" w:cs="Calibri"/>
              <w:sz w:val="14"/>
              <w:szCs w:val="14"/>
            </w:rPr>
            <w:t>SC</w:t>
          </w:r>
          <w:r w:rsidRPr="001F0AB4">
            <w:rPr>
              <w:rFonts w:ascii="ConduitITCStd Light" w:eastAsia="Calibri" w:hAnsi="ConduitITCStd Light" w:cs="Calibri"/>
              <w:sz w:val="14"/>
              <w:szCs w:val="14"/>
            </w:rPr>
            <w:t>-</w:t>
          </w:r>
          <w:r w:rsidR="008C4C0A">
            <w:rPr>
              <w:rFonts w:ascii="ConduitITCStd Light" w:eastAsia="Calibri" w:hAnsi="ConduitITCStd Light" w:cs="Calibri"/>
              <w:sz w:val="14"/>
              <w:szCs w:val="14"/>
            </w:rPr>
            <w:t>8</w:t>
          </w:r>
          <w:r w:rsidRPr="001F0AB4">
            <w:rPr>
              <w:rFonts w:ascii="ConduitITCStd Light" w:eastAsia="Calibri" w:hAnsi="ConduitITCStd Light" w:cs="Calibri"/>
              <w:sz w:val="14"/>
              <w:szCs w:val="14"/>
            </w:rPr>
            <w:t>400-G01-2</w:t>
          </w:r>
          <w:r>
            <w:rPr>
              <w:rFonts w:ascii="ConduitITCStd Light" w:eastAsia="Calibri" w:hAnsi="ConduitITCStd Light" w:cs="Calibri"/>
              <w:sz w:val="14"/>
              <w:szCs w:val="14"/>
            </w:rPr>
            <w:t>50</w:t>
          </w:r>
          <w:r w:rsidRPr="001F0AB4">
            <w:rPr>
              <w:rFonts w:ascii="ConduitITCStd Light" w:eastAsia="Calibri" w:hAnsi="ConduitITCStd Light" w:cs="Calibri"/>
              <w:sz w:val="14"/>
              <w:szCs w:val="14"/>
            </w:rPr>
            <w:t>-000</w:t>
          </w:r>
          <w:r w:rsidR="00D14736">
            <w:rPr>
              <w:rFonts w:ascii="ConduitITCStd Light" w:eastAsia="Calibri" w:hAnsi="ConduitITCStd Light" w:cs="Calibri"/>
              <w:sz w:val="14"/>
              <w:szCs w:val="14"/>
            </w:rPr>
            <w:t>8</w:t>
          </w:r>
        </w:p>
      </w:tc>
      <w:tc>
        <w:tcPr>
          <w:tcW w:w="3473" w:type="dxa"/>
          <w:shd w:val="clear" w:color="auto" w:fill="auto"/>
        </w:tcPr>
        <w:p w14:paraId="319B5514" w14:textId="056DB34E" w:rsidR="00F440DA" w:rsidRPr="001F0AB4" w:rsidRDefault="00F440DA" w:rsidP="00F440DA">
          <w:pPr>
            <w:tabs>
              <w:tab w:val="center" w:pos="4513"/>
              <w:tab w:val="right" w:pos="9015"/>
            </w:tabs>
            <w:jc w:val="center"/>
            <w:rPr>
              <w:rFonts w:ascii="ConduitITCStd Light" w:eastAsia="Calibri" w:hAnsi="ConduitITCStd Light" w:cs="Calibri"/>
              <w:sz w:val="14"/>
              <w:szCs w:val="14"/>
            </w:rPr>
          </w:pPr>
          <w:r w:rsidRPr="001F0AB4">
            <w:rPr>
              <w:rFonts w:ascii="ConduitITCStd Light" w:eastAsia="Calibri" w:hAnsi="ConduitITCStd Light" w:cs="Calibri"/>
              <w:sz w:val="14"/>
              <w:szCs w:val="14"/>
            </w:rPr>
            <w:t xml:space="preserve">Rev: </w:t>
          </w:r>
          <w:r w:rsidR="008C4C0A">
            <w:rPr>
              <w:rFonts w:ascii="ConduitITCStd Light" w:eastAsia="Calibri" w:hAnsi="ConduitITCStd Light" w:cs="Calibri"/>
              <w:sz w:val="14"/>
              <w:szCs w:val="14"/>
            </w:rPr>
            <w:t>0</w:t>
          </w:r>
        </w:p>
      </w:tc>
      <w:tc>
        <w:tcPr>
          <w:tcW w:w="3474" w:type="dxa"/>
          <w:shd w:val="clear" w:color="auto" w:fill="auto"/>
        </w:tcPr>
        <w:p w14:paraId="2F1BBE27" w14:textId="0B5DBF3F" w:rsidR="00F440DA" w:rsidRPr="001F0AB4" w:rsidRDefault="00D14736" w:rsidP="00F440DA">
          <w:pPr>
            <w:tabs>
              <w:tab w:val="center" w:pos="4513"/>
              <w:tab w:val="right" w:pos="9015"/>
            </w:tabs>
            <w:jc w:val="right"/>
            <w:rPr>
              <w:rFonts w:ascii="ConduitITCStd Light" w:eastAsia="Calibri" w:hAnsi="ConduitITCStd Light" w:cs="Calibri"/>
              <w:sz w:val="14"/>
              <w:szCs w:val="14"/>
            </w:rPr>
          </w:pPr>
          <w:r>
            <w:rPr>
              <w:rFonts w:ascii="ConduitITCStd Light" w:eastAsia="Calibri" w:hAnsi="ConduitITCStd Light" w:cs="Calibri"/>
              <w:sz w:val="14"/>
              <w:szCs w:val="14"/>
            </w:rPr>
            <w:t>27</w:t>
          </w:r>
          <w:r w:rsidR="00A337B4">
            <w:rPr>
              <w:rFonts w:ascii="ConduitITCStd Light" w:eastAsia="Calibri" w:hAnsi="ConduitITCStd Light" w:cs="Calibri"/>
              <w:sz w:val="14"/>
              <w:szCs w:val="14"/>
            </w:rPr>
            <w:t>/</w:t>
          </w:r>
          <w:r w:rsidR="008C4C0A">
            <w:rPr>
              <w:rFonts w:ascii="ConduitITCStd Light" w:eastAsia="Calibri" w:hAnsi="ConduitITCStd Light" w:cs="Calibri"/>
              <w:sz w:val="14"/>
              <w:szCs w:val="14"/>
            </w:rPr>
            <w:t>0</w:t>
          </w:r>
          <w:r>
            <w:rPr>
              <w:rFonts w:ascii="ConduitITCStd Light" w:eastAsia="Calibri" w:hAnsi="ConduitITCStd Light" w:cs="Calibri"/>
              <w:sz w:val="14"/>
              <w:szCs w:val="14"/>
            </w:rPr>
            <w:t>4</w:t>
          </w:r>
          <w:r w:rsidR="00A337B4">
            <w:rPr>
              <w:rFonts w:ascii="ConduitITCStd Light" w:eastAsia="Calibri" w:hAnsi="ConduitITCStd Light" w:cs="Calibri"/>
              <w:sz w:val="14"/>
              <w:szCs w:val="14"/>
            </w:rPr>
            <w:t>/202</w:t>
          </w:r>
          <w:r w:rsidR="008C4C0A">
            <w:rPr>
              <w:rFonts w:ascii="ConduitITCStd Light" w:eastAsia="Calibri" w:hAnsi="ConduitITCStd Light" w:cs="Calibri"/>
              <w:sz w:val="14"/>
              <w:szCs w:val="14"/>
            </w:rPr>
            <w:t>3</w:t>
          </w:r>
        </w:p>
      </w:tc>
    </w:tr>
    <w:tr w:rsidR="00F440DA" w14:paraId="75A4F0B0" w14:textId="77777777" w:rsidTr="00650FBF">
      <w:tc>
        <w:tcPr>
          <w:tcW w:w="3473" w:type="dxa"/>
          <w:shd w:val="clear" w:color="auto" w:fill="auto"/>
        </w:tcPr>
        <w:p w14:paraId="6EFEF12B" w14:textId="309CFA75" w:rsidR="00F440DA" w:rsidRPr="001F0AB4" w:rsidRDefault="008C4C0A" w:rsidP="00F440DA">
          <w:pPr>
            <w:tabs>
              <w:tab w:val="center" w:pos="4513"/>
              <w:tab w:val="right" w:pos="9015"/>
            </w:tabs>
            <w:rPr>
              <w:rFonts w:ascii="ConduitITCStd Light" w:eastAsia="Calibri" w:hAnsi="ConduitITCStd Light" w:cs="Calibri"/>
              <w:sz w:val="14"/>
              <w:szCs w:val="14"/>
            </w:rPr>
          </w:pPr>
          <w:r>
            <w:rPr>
              <w:rFonts w:ascii="ConduitITCStd Light" w:eastAsia="Calibri" w:hAnsi="ConduitITCStd Light" w:cs="Calibri"/>
              <w:sz w:val="14"/>
              <w:szCs w:val="14"/>
            </w:rPr>
            <w:t xml:space="preserve">Container </w:t>
          </w:r>
          <w:r w:rsidR="00F13067">
            <w:rPr>
              <w:rFonts w:ascii="ConduitITCStd Light" w:eastAsia="Calibri" w:hAnsi="ConduitITCStd Light" w:cs="Calibri"/>
              <w:sz w:val="14"/>
              <w:szCs w:val="14"/>
            </w:rPr>
            <w:t>Buildings</w:t>
          </w:r>
          <w:r>
            <w:rPr>
              <w:rFonts w:ascii="ConduitITCStd Light" w:eastAsia="Calibri" w:hAnsi="ConduitITCStd Light" w:cs="Calibri"/>
              <w:sz w:val="14"/>
              <w:szCs w:val="14"/>
            </w:rPr>
            <w:t xml:space="preserve"> </w:t>
          </w:r>
          <w:r w:rsidR="00F440DA">
            <w:rPr>
              <w:rFonts w:ascii="ConduitITCStd Light" w:eastAsia="Calibri" w:hAnsi="ConduitITCStd Light" w:cs="Calibri"/>
              <w:sz w:val="14"/>
              <w:szCs w:val="14"/>
            </w:rPr>
            <w:t xml:space="preserve">- </w:t>
          </w:r>
          <w:r w:rsidR="00F440DA" w:rsidRPr="001F0AB4">
            <w:rPr>
              <w:rFonts w:ascii="ConduitITCStd Light" w:eastAsia="Calibri" w:hAnsi="ConduitITCStd Light" w:cs="Calibri"/>
              <w:sz w:val="14"/>
              <w:szCs w:val="14"/>
            </w:rPr>
            <w:t>General Specifications</w:t>
          </w:r>
        </w:p>
      </w:tc>
      <w:tc>
        <w:tcPr>
          <w:tcW w:w="3473" w:type="dxa"/>
          <w:shd w:val="clear" w:color="auto" w:fill="auto"/>
        </w:tcPr>
        <w:p w14:paraId="4576E114" w14:textId="77777777" w:rsidR="00F440DA" w:rsidRPr="001F0AB4" w:rsidRDefault="00F440DA" w:rsidP="00F440DA">
          <w:pPr>
            <w:tabs>
              <w:tab w:val="center" w:pos="4513"/>
              <w:tab w:val="right" w:pos="9015"/>
            </w:tabs>
            <w:jc w:val="center"/>
            <w:rPr>
              <w:rFonts w:ascii="ConduitITCStd Light" w:eastAsia="Calibri" w:hAnsi="ConduitITCStd Light" w:cs="Calibri"/>
              <w:sz w:val="14"/>
              <w:szCs w:val="14"/>
            </w:rPr>
          </w:pPr>
        </w:p>
      </w:tc>
      <w:tc>
        <w:tcPr>
          <w:tcW w:w="3474" w:type="dxa"/>
          <w:shd w:val="clear" w:color="auto" w:fill="auto"/>
        </w:tcPr>
        <w:p w14:paraId="7CA589D0" w14:textId="77777777" w:rsidR="00F440DA" w:rsidRPr="001F0AB4" w:rsidRDefault="00F440DA" w:rsidP="00F440DA">
          <w:pPr>
            <w:tabs>
              <w:tab w:val="center" w:pos="4513"/>
              <w:tab w:val="right" w:pos="9015"/>
            </w:tabs>
            <w:jc w:val="right"/>
            <w:rPr>
              <w:rFonts w:ascii="ConduitITCStd Light" w:eastAsia="Calibri" w:hAnsi="ConduitITCStd Light" w:cs="Calibri"/>
              <w:sz w:val="14"/>
              <w:szCs w:val="14"/>
            </w:rPr>
          </w:pPr>
          <w:r w:rsidRPr="001F0AB4">
            <w:rPr>
              <w:rFonts w:ascii="ConduitITCStd Light" w:eastAsia="Calibri" w:hAnsi="ConduitITCStd Light" w:cs="Calibri"/>
              <w:sz w:val="14"/>
              <w:szCs w:val="14"/>
            </w:rPr>
            <w:t xml:space="preserve">Page </w:t>
          </w:r>
          <w:r w:rsidRPr="001F0AB4">
            <w:rPr>
              <w:rFonts w:ascii="ConduitITCStd Light" w:eastAsia="Calibri" w:hAnsi="ConduitITCStd Light" w:cs="Calibri"/>
              <w:sz w:val="14"/>
              <w:szCs w:val="14"/>
            </w:rPr>
            <w:fldChar w:fldCharType="begin"/>
          </w:r>
          <w:r w:rsidRPr="001F0AB4">
            <w:rPr>
              <w:rFonts w:ascii="ConduitITCStd Light" w:eastAsia="Calibri" w:hAnsi="ConduitITCStd Light" w:cs="Calibri"/>
              <w:sz w:val="14"/>
              <w:szCs w:val="14"/>
            </w:rPr>
            <w:instrText xml:space="preserve"> PAGE  \* Arabic  \* MERGEFORMAT </w:instrText>
          </w:r>
          <w:r w:rsidRPr="001F0AB4">
            <w:rPr>
              <w:rFonts w:ascii="ConduitITCStd Light" w:eastAsia="Calibri" w:hAnsi="ConduitITCStd Light" w:cs="Calibri"/>
              <w:sz w:val="14"/>
              <w:szCs w:val="14"/>
            </w:rPr>
            <w:fldChar w:fldCharType="separate"/>
          </w:r>
          <w:r w:rsidRPr="001F0AB4">
            <w:rPr>
              <w:rFonts w:ascii="ConduitITCStd Light" w:eastAsia="Calibri" w:hAnsi="ConduitITCStd Light" w:cs="Calibri"/>
              <w:noProof/>
              <w:sz w:val="14"/>
              <w:szCs w:val="14"/>
            </w:rPr>
            <w:t>1</w:t>
          </w:r>
          <w:r w:rsidRPr="001F0AB4">
            <w:rPr>
              <w:rFonts w:ascii="ConduitITCStd Light" w:eastAsia="Calibri" w:hAnsi="ConduitITCStd Light" w:cs="Calibri"/>
              <w:sz w:val="14"/>
              <w:szCs w:val="14"/>
            </w:rPr>
            <w:fldChar w:fldCharType="end"/>
          </w:r>
          <w:r w:rsidRPr="001F0AB4">
            <w:rPr>
              <w:rFonts w:ascii="ConduitITCStd Light" w:eastAsia="Calibri" w:hAnsi="ConduitITCStd Light" w:cs="Calibri"/>
              <w:sz w:val="14"/>
              <w:szCs w:val="14"/>
            </w:rPr>
            <w:t xml:space="preserve"> of </w:t>
          </w:r>
          <w:r w:rsidRPr="001F0AB4">
            <w:rPr>
              <w:rFonts w:ascii="ConduitITCStd Light" w:eastAsia="Calibri" w:hAnsi="ConduitITCStd Light" w:cs="Calibri"/>
              <w:sz w:val="14"/>
              <w:szCs w:val="14"/>
            </w:rPr>
            <w:fldChar w:fldCharType="begin"/>
          </w:r>
          <w:r w:rsidRPr="001F0AB4">
            <w:rPr>
              <w:rFonts w:ascii="ConduitITCStd Light" w:eastAsia="Calibri" w:hAnsi="ConduitITCStd Light" w:cs="Calibri"/>
              <w:sz w:val="14"/>
              <w:szCs w:val="14"/>
            </w:rPr>
            <w:instrText xml:space="preserve"> NUMPAGES  \* Arabic  \* MERGEFORMAT </w:instrText>
          </w:r>
          <w:r w:rsidRPr="001F0AB4">
            <w:rPr>
              <w:rFonts w:ascii="ConduitITCStd Light" w:eastAsia="Calibri" w:hAnsi="ConduitITCStd Light" w:cs="Calibri"/>
              <w:sz w:val="14"/>
              <w:szCs w:val="14"/>
            </w:rPr>
            <w:fldChar w:fldCharType="separate"/>
          </w:r>
          <w:r w:rsidRPr="001F0AB4">
            <w:rPr>
              <w:rFonts w:ascii="ConduitITCStd Light" w:eastAsia="Calibri" w:hAnsi="ConduitITCStd Light" w:cs="Calibri"/>
              <w:noProof/>
              <w:sz w:val="14"/>
              <w:szCs w:val="14"/>
            </w:rPr>
            <w:t>1</w:t>
          </w:r>
          <w:r w:rsidRPr="001F0AB4">
            <w:rPr>
              <w:rFonts w:ascii="ConduitITCStd Light" w:eastAsia="Calibri" w:hAnsi="ConduitITCStd Light" w:cs="Calibri"/>
              <w:sz w:val="14"/>
              <w:szCs w:val="14"/>
            </w:rPr>
            <w:fldChar w:fldCharType="end"/>
          </w:r>
        </w:p>
      </w:tc>
    </w:tr>
    <w:tr w:rsidR="00F440DA" w:rsidRPr="00CB0DDE" w14:paraId="0211A0B2" w14:textId="77777777" w:rsidTr="00650FBF">
      <w:tc>
        <w:tcPr>
          <w:tcW w:w="10420" w:type="dxa"/>
          <w:gridSpan w:val="3"/>
          <w:shd w:val="clear" w:color="auto" w:fill="auto"/>
        </w:tcPr>
        <w:p w14:paraId="53B28127" w14:textId="3BFF088E" w:rsidR="00F440DA" w:rsidRPr="001F0AB4" w:rsidRDefault="00F440DA" w:rsidP="00F440DA">
          <w:pPr>
            <w:pBdr>
              <w:between w:val="single" w:sz="4" w:space="1" w:color="auto"/>
            </w:pBdr>
            <w:tabs>
              <w:tab w:val="center" w:pos="4513"/>
              <w:tab w:val="right" w:pos="9015"/>
              <w:tab w:val="right" w:pos="10773"/>
            </w:tabs>
            <w:rPr>
              <w:rFonts w:ascii="ConduitITCStd Light" w:eastAsia="Calibri" w:hAnsi="ConduitITCStd Light"/>
              <w:color w:val="A6A6A6"/>
              <w:sz w:val="14"/>
              <w:szCs w:val="14"/>
            </w:rPr>
          </w:pPr>
          <w:r w:rsidRPr="001F0AB4">
            <w:rPr>
              <w:rFonts w:ascii="ConduitITCStd Light" w:eastAsia="Calibri" w:hAnsi="ConduitITCStd Light" w:cs="Calibri"/>
              <w:color w:val="A6A6A6"/>
              <w:sz w:val="14"/>
              <w:szCs w:val="14"/>
            </w:rPr>
            <w:fldChar w:fldCharType="begin"/>
          </w:r>
          <w:r w:rsidRPr="001F0AB4">
            <w:rPr>
              <w:rFonts w:ascii="ConduitITCStd Light" w:eastAsia="Calibri" w:hAnsi="ConduitITCStd Light" w:cs="Calibri"/>
              <w:color w:val="A6A6A6"/>
              <w:sz w:val="14"/>
              <w:szCs w:val="14"/>
            </w:rPr>
            <w:instrText xml:space="preserve"> FILENAME  \* Lower \p  \* MERGEFORMAT </w:instrText>
          </w:r>
          <w:r w:rsidRPr="001F0AB4">
            <w:rPr>
              <w:rFonts w:ascii="ConduitITCStd Light" w:eastAsia="Calibri" w:hAnsi="ConduitITCStd Light" w:cs="Calibri"/>
              <w:color w:val="A6A6A6"/>
              <w:sz w:val="14"/>
              <w:szCs w:val="14"/>
            </w:rPr>
            <w:fldChar w:fldCharType="separate"/>
          </w:r>
          <w:r w:rsidR="00C77E66">
            <w:rPr>
              <w:rFonts w:ascii="ConduitITCStd Light" w:eastAsia="Calibri" w:hAnsi="ConduitITCStd Light" w:cs="Calibri"/>
              <w:noProof/>
              <w:color w:val="A6A6A6"/>
              <w:sz w:val="14"/>
              <w:szCs w:val="14"/>
            </w:rPr>
            <w:t>https://instantproducts.</w:t>
          </w:r>
          <w:r w:rsidR="00C77E66" w:rsidRPr="00C77E66">
            <w:rPr>
              <w:rFonts w:ascii="Cambria Math" w:eastAsia="Calibri" w:hAnsi="Cambria Math" w:cs="Cambria Math"/>
              <w:noProof/>
              <w:color w:val="A6A6A6"/>
              <w:sz w:val="14"/>
              <w:szCs w:val="14"/>
            </w:rPr>
            <w:t>sharepoint</w:t>
          </w:r>
          <w:r w:rsidR="00C77E66">
            <w:rPr>
              <w:rFonts w:ascii="ConduitITCStd Light" w:eastAsia="Calibri" w:hAnsi="ConduitITCStd Light" w:cs="Calibri"/>
              <w:noProof/>
              <w:color w:val="A6A6A6"/>
              <w:sz w:val="14"/>
              <w:szCs w:val="14"/>
            </w:rPr>
            <w:t>.com/sites/hseqmanagementsystem/ipg hseq system/5 instant</w:t>
          </w:r>
          <w:r w:rsidR="008C4C0A">
            <w:rPr>
              <w:rFonts w:ascii="ConduitITCStd Light" w:eastAsia="Calibri" w:hAnsi="ConduitITCStd Light" w:cs="Calibri"/>
              <w:noProof/>
              <w:color w:val="A6A6A6"/>
              <w:sz w:val="14"/>
              <w:szCs w:val="14"/>
            </w:rPr>
            <w:t>sea containers</w:t>
          </w:r>
          <w:r w:rsidR="00C77E66">
            <w:rPr>
              <w:rFonts w:ascii="ConduitITCStd Light" w:eastAsia="Calibri" w:hAnsi="ConduitITCStd Light" w:cs="Calibri"/>
              <w:noProof/>
              <w:color w:val="A6A6A6"/>
              <w:sz w:val="14"/>
              <w:szCs w:val="14"/>
            </w:rPr>
            <w:t xml:space="preserve">/5 general specifications/general specifications - </w:t>
          </w:r>
          <w:r w:rsidR="008C4C0A">
            <w:rPr>
              <w:rFonts w:ascii="ConduitITCStd Light" w:eastAsia="Calibri" w:hAnsi="ConduitITCStd Light" w:cs="Calibri"/>
              <w:noProof/>
              <w:color w:val="A6A6A6"/>
              <w:sz w:val="14"/>
              <w:szCs w:val="14"/>
            </w:rPr>
            <w:t xml:space="preserve">Container </w:t>
          </w:r>
          <w:r w:rsidR="00D14736">
            <w:rPr>
              <w:rFonts w:ascii="ConduitITCStd Light" w:eastAsia="Calibri" w:hAnsi="ConduitITCStd Light" w:cs="Calibri"/>
              <w:noProof/>
              <w:color w:val="A6A6A6"/>
              <w:sz w:val="14"/>
              <w:szCs w:val="14"/>
            </w:rPr>
            <w:t>Buildings</w:t>
          </w:r>
          <w:r w:rsidR="008C4C0A">
            <w:rPr>
              <w:rFonts w:ascii="ConduitITCStd Light" w:eastAsia="Calibri" w:hAnsi="ConduitITCStd Light" w:cs="Calibri"/>
              <w:noProof/>
              <w:color w:val="A6A6A6"/>
              <w:sz w:val="14"/>
              <w:szCs w:val="14"/>
            </w:rPr>
            <w:t xml:space="preserve"> Rev0 </w:t>
          </w:r>
          <w:r w:rsidR="00D14736">
            <w:rPr>
              <w:rFonts w:ascii="ConduitITCStd Light" w:eastAsia="Calibri" w:hAnsi="ConduitITCStd Light" w:cs="Calibri"/>
              <w:noProof/>
              <w:color w:val="A6A6A6"/>
              <w:sz w:val="14"/>
              <w:szCs w:val="14"/>
            </w:rPr>
            <w:t>2</w:t>
          </w:r>
          <w:r w:rsidR="008C4C0A">
            <w:rPr>
              <w:rFonts w:ascii="ConduitITCStd Light" w:eastAsia="Calibri" w:hAnsi="ConduitITCStd Light" w:cs="Calibri"/>
              <w:noProof/>
              <w:color w:val="A6A6A6"/>
              <w:sz w:val="14"/>
              <w:szCs w:val="14"/>
            </w:rPr>
            <w:t>7.0</w:t>
          </w:r>
          <w:r w:rsidR="00D14736">
            <w:rPr>
              <w:rFonts w:ascii="ConduitITCStd Light" w:eastAsia="Calibri" w:hAnsi="ConduitITCStd Light" w:cs="Calibri"/>
              <w:noProof/>
              <w:color w:val="A6A6A6"/>
              <w:sz w:val="14"/>
              <w:szCs w:val="14"/>
            </w:rPr>
            <w:t>4</w:t>
          </w:r>
          <w:r w:rsidR="008C4C0A">
            <w:rPr>
              <w:rFonts w:ascii="ConduitITCStd Light" w:eastAsia="Calibri" w:hAnsi="ConduitITCStd Light" w:cs="Calibri"/>
              <w:noProof/>
              <w:color w:val="A6A6A6"/>
              <w:sz w:val="14"/>
              <w:szCs w:val="14"/>
            </w:rPr>
            <w:t>.2023</w:t>
          </w:r>
          <w:r w:rsidR="00C77E66">
            <w:rPr>
              <w:rFonts w:ascii="ConduitITCStd Light" w:eastAsia="Calibri" w:hAnsi="ConduitITCStd Light" w:cs="Calibri"/>
              <w:noProof/>
              <w:color w:val="A6A6A6"/>
              <w:sz w:val="14"/>
              <w:szCs w:val="14"/>
            </w:rPr>
            <w:t>.docx</w:t>
          </w:r>
          <w:r w:rsidRPr="001F0AB4">
            <w:rPr>
              <w:rFonts w:ascii="ConduitITCStd Light" w:eastAsia="Calibri" w:hAnsi="ConduitITCStd Light" w:cs="Calibri"/>
              <w:color w:val="A6A6A6"/>
              <w:sz w:val="14"/>
              <w:szCs w:val="14"/>
            </w:rPr>
            <w:fldChar w:fldCharType="end"/>
          </w:r>
        </w:p>
      </w:tc>
    </w:tr>
  </w:tbl>
  <w:p w14:paraId="33AF80A5" w14:textId="77777777" w:rsidR="00F440DA" w:rsidRPr="002B0FC3" w:rsidRDefault="00F440DA" w:rsidP="00F440DA">
    <w:pPr>
      <w:pStyle w:val="Footer"/>
      <w:pBdr>
        <w:between w:val="single" w:sz="4" w:space="1" w:color="auto"/>
      </w:pBdr>
      <w:tabs>
        <w:tab w:val="right" w:pos="10773"/>
      </w:tabs>
      <w:rPr>
        <w:rFonts w:ascii="ConduitITCStd Light" w:hAnsi="ConduitITCStd Light"/>
        <w:color w:val="A6A6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9A49" w14:textId="77777777" w:rsidR="00745FEB" w:rsidRDefault="00745FEB">
      <w:r>
        <w:separator/>
      </w:r>
    </w:p>
  </w:footnote>
  <w:footnote w:type="continuationSeparator" w:id="0">
    <w:p w14:paraId="0EBF0C88" w14:textId="77777777" w:rsidR="00745FEB" w:rsidRDefault="0074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9EC8" w14:textId="1243F203" w:rsidR="008C4C0A" w:rsidRDefault="008C4C0A" w:rsidP="00462BDB">
    <w:pPr>
      <w:pStyle w:val="Header"/>
      <w:rPr>
        <w:rFonts w:ascii="ConduitITCStd Light" w:hAnsi="ConduitITCStd Light"/>
        <w:b/>
        <w:noProof/>
        <w:sz w:val="30"/>
        <w:szCs w:val="30"/>
        <w:lang w:val="en-US"/>
      </w:rPr>
    </w:pPr>
    <w:r w:rsidRPr="00997D6B">
      <w:rPr>
        <w:rFonts w:ascii="ConduitITCStd Light" w:hAnsi="ConduitITCStd Light"/>
        <w:b/>
        <w:noProof/>
        <w:sz w:val="30"/>
        <w:szCs w:val="30"/>
        <w:lang w:val="en-US"/>
      </w:rPr>
      <w:drawing>
        <wp:anchor distT="0" distB="0" distL="114300" distR="114300" simplePos="0" relativeHeight="251659264" behindDoc="0" locked="0" layoutInCell="1" allowOverlap="1" wp14:anchorId="0C46DECB" wp14:editId="3F9DFD57">
          <wp:simplePos x="0" y="0"/>
          <wp:positionH relativeFrom="column">
            <wp:posOffset>3406140</wp:posOffset>
          </wp:positionH>
          <wp:positionV relativeFrom="paragraph">
            <wp:posOffset>2540</wp:posOffset>
          </wp:positionV>
          <wp:extent cx="3099435" cy="359410"/>
          <wp:effectExtent l="0" t="0" r="571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nt Sea Containers_FINAL LOGO.png"/>
                  <pic:cNvPicPr/>
                </pic:nvPicPr>
                <pic:blipFill>
                  <a:blip r:embed="rId1">
                    <a:extLst>
                      <a:ext uri="{28A0092B-C50C-407E-A947-70E740481C1C}">
                        <a14:useLocalDpi xmlns:a14="http://schemas.microsoft.com/office/drawing/2010/main" val="0"/>
                      </a:ext>
                    </a:extLst>
                  </a:blip>
                  <a:stretch>
                    <a:fillRect/>
                  </a:stretch>
                </pic:blipFill>
                <pic:spPr>
                  <a:xfrm>
                    <a:off x="0" y="0"/>
                    <a:ext cx="3099435" cy="359410"/>
                  </a:xfrm>
                  <a:prstGeom prst="rect">
                    <a:avLst/>
                  </a:prstGeom>
                </pic:spPr>
              </pic:pic>
            </a:graphicData>
          </a:graphic>
          <wp14:sizeRelH relativeFrom="page">
            <wp14:pctWidth>0</wp14:pctWidth>
          </wp14:sizeRelH>
          <wp14:sizeRelV relativeFrom="page">
            <wp14:pctHeight>0</wp14:pctHeight>
          </wp14:sizeRelV>
        </wp:anchor>
      </w:drawing>
    </w:r>
    <w:r w:rsidR="0099725C">
      <w:rPr>
        <w:rFonts w:ascii="ConduitITCStd Light" w:hAnsi="ConduitITCStd Light"/>
        <w:b/>
        <w:noProof/>
        <w:sz w:val="30"/>
        <w:szCs w:val="30"/>
        <w:lang w:val="en-US"/>
      </w:rPr>
      <w:t xml:space="preserve">CONTAINER </w:t>
    </w:r>
    <w:r w:rsidR="00F13067">
      <w:rPr>
        <w:rFonts w:ascii="ConduitITCStd Light" w:hAnsi="ConduitITCStd Light"/>
        <w:b/>
        <w:noProof/>
        <w:sz w:val="30"/>
        <w:szCs w:val="30"/>
        <w:lang w:val="en-US"/>
      </w:rPr>
      <w:t>BUILDINGS</w:t>
    </w:r>
    <w:r w:rsidR="0099725C">
      <w:rPr>
        <w:rFonts w:ascii="ConduitITCStd Light" w:hAnsi="ConduitITCStd Light"/>
        <w:b/>
        <w:noProof/>
        <w:sz w:val="30"/>
        <w:szCs w:val="30"/>
        <w:lang w:val="en-US"/>
      </w:rPr>
      <w:t xml:space="preserve">  </w:t>
    </w:r>
  </w:p>
  <w:p w14:paraId="3D9A91C3" w14:textId="4FB83636" w:rsidR="00462BDB" w:rsidRDefault="00462BDB" w:rsidP="00462BDB">
    <w:pPr>
      <w:pStyle w:val="Header"/>
      <w:rPr>
        <w:rFonts w:ascii="ConduitITCStd Light" w:hAnsi="ConduitITCStd Light"/>
        <w:b/>
        <w:noProof/>
        <w:sz w:val="30"/>
        <w:szCs w:val="30"/>
        <w:lang w:val="en-US"/>
      </w:rPr>
    </w:pPr>
    <w:r w:rsidRPr="00462BDB">
      <w:rPr>
        <w:rFonts w:ascii="ConduitITCStd Light" w:hAnsi="ConduitITCStd Light"/>
        <w:b/>
        <w:noProof/>
        <w:sz w:val="30"/>
        <w:szCs w:val="30"/>
        <w:lang w:val="en-US"/>
      </w:rPr>
      <w:t>GENERAL SPECIFICATIONS</w:t>
    </w:r>
  </w:p>
  <w:p w14:paraId="01233FFD" w14:textId="77777777" w:rsidR="00037185" w:rsidRPr="00462BDB" w:rsidRDefault="00037185" w:rsidP="00462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8C8"/>
    <w:multiLevelType w:val="hybridMultilevel"/>
    <w:tmpl w:val="EC6A2B10"/>
    <w:lvl w:ilvl="0" w:tplc="21C2633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C351F"/>
    <w:multiLevelType w:val="hybridMultilevel"/>
    <w:tmpl w:val="45E83D60"/>
    <w:lvl w:ilvl="0" w:tplc="21C2633E">
      <w:start w:val="1"/>
      <w:numFmt w:val="bullet"/>
      <w:lvlText w:val=""/>
      <w:lvlJc w:val="left"/>
      <w:pPr>
        <w:tabs>
          <w:tab w:val="num" w:pos="468"/>
        </w:tabs>
        <w:ind w:left="468" w:hanging="397"/>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2" w15:restartNumberingAfterBreak="0">
    <w:nsid w:val="0F2B11AB"/>
    <w:multiLevelType w:val="hybridMultilevel"/>
    <w:tmpl w:val="E828E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12BFC"/>
    <w:multiLevelType w:val="hybridMultilevel"/>
    <w:tmpl w:val="31C49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1571F"/>
    <w:multiLevelType w:val="hybridMultilevel"/>
    <w:tmpl w:val="3B50B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C1CFB"/>
    <w:multiLevelType w:val="hybridMultilevel"/>
    <w:tmpl w:val="03B0D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F34D3C"/>
    <w:multiLevelType w:val="hybridMultilevel"/>
    <w:tmpl w:val="94948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2B4010"/>
    <w:multiLevelType w:val="hybridMultilevel"/>
    <w:tmpl w:val="F22E7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B027B5"/>
    <w:multiLevelType w:val="hybridMultilevel"/>
    <w:tmpl w:val="21FAD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AD6CD4"/>
    <w:multiLevelType w:val="hybridMultilevel"/>
    <w:tmpl w:val="885C9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8F502E"/>
    <w:multiLevelType w:val="hybridMultilevel"/>
    <w:tmpl w:val="6652C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1241A6"/>
    <w:multiLevelType w:val="hybridMultilevel"/>
    <w:tmpl w:val="11347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9E4D0D"/>
    <w:multiLevelType w:val="hybridMultilevel"/>
    <w:tmpl w:val="45D68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05A0E"/>
    <w:multiLevelType w:val="hybridMultilevel"/>
    <w:tmpl w:val="4BAEDA5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C5C0C"/>
    <w:multiLevelType w:val="hybridMultilevel"/>
    <w:tmpl w:val="09205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8B75C9"/>
    <w:multiLevelType w:val="hybridMultilevel"/>
    <w:tmpl w:val="EE140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4E7700"/>
    <w:multiLevelType w:val="hybridMultilevel"/>
    <w:tmpl w:val="0952C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A74716"/>
    <w:multiLevelType w:val="hybridMultilevel"/>
    <w:tmpl w:val="B106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A96319"/>
    <w:multiLevelType w:val="hybridMultilevel"/>
    <w:tmpl w:val="FD926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146FA6"/>
    <w:multiLevelType w:val="hybridMultilevel"/>
    <w:tmpl w:val="29D63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70128B"/>
    <w:multiLevelType w:val="hybridMultilevel"/>
    <w:tmpl w:val="01D492F6"/>
    <w:lvl w:ilvl="0" w:tplc="21C2633E">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D0703F"/>
    <w:multiLevelType w:val="hybridMultilevel"/>
    <w:tmpl w:val="E3C47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38567E"/>
    <w:multiLevelType w:val="hybridMultilevel"/>
    <w:tmpl w:val="D9820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E754F6"/>
    <w:multiLevelType w:val="hybridMultilevel"/>
    <w:tmpl w:val="6A68B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3275550">
    <w:abstractNumId w:val="2"/>
  </w:num>
  <w:num w:numId="2" w16cid:durableId="1989629688">
    <w:abstractNumId w:val="20"/>
  </w:num>
  <w:num w:numId="3" w16cid:durableId="519852287">
    <w:abstractNumId w:val="1"/>
  </w:num>
  <w:num w:numId="4" w16cid:durableId="1354917796">
    <w:abstractNumId w:val="0"/>
  </w:num>
  <w:num w:numId="5" w16cid:durableId="194588506">
    <w:abstractNumId w:val="22"/>
  </w:num>
  <w:num w:numId="6" w16cid:durableId="574583185">
    <w:abstractNumId w:val="13"/>
  </w:num>
  <w:num w:numId="7" w16cid:durableId="1567840323">
    <w:abstractNumId w:val="11"/>
  </w:num>
  <w:num w:numId="8" w16cid:durableId="1327589595">
    <w:abstractNumId w:val="16"/>
  </w:num>
  <w:num w:numId="9" w16cid:durableId="234630701">
    <w:abstractNumId w:val="19"/>
  </w:num>
  <w:num w:numId="10" w16cid:durableId="406152683">
    <w:abstractNumId w:val="17"/>
  </w:num>
  <w:num w:numId="11" w16cid:durableId="788546105">
    <w:abstractNumId w:val="23"/>
  </w:num>
  <w:num w:numId="12" w16cid:durableId="2079593462">
    <w:abstractNumId w:val="3"/>
  </w:num>
  <w:num w:numId="13" w16cid:durableId="572815289">
    <w:abstractNumId w:val="15"/>
  </w:num>
  <w:num w:numId="14" w16cid:durableId="69543956">
    <w:abstractNumId w:val="5"/>
  </w:num>
  <w:num w:numId="15" w16cid:durableId="1845045433">
    <w:abstractNumId w:val="14"/>
  </w:num>
  <w:num w:numId="16" w16cid:durableId="607200544">
    <w:abstractNumId w:val="7"/>
  </w:num>
  <w:num w:numId="17" w16cid:durableId="2102220982">
    <w:abstractNumId w:val="6"/>
  </w:num>
  <w:num w:numId="18" w16cid:durableId="1661351753">
    <w:abstractNumId w:val="4"/>
  </w:num>
  <w:num w:numId="19" w16cid:durableId="835799873">
    <w:abstractNumId w:val="9"/>
  </w:num>
  <w:num w:numId="20" w16cid:durableId="1901744482">
    <w:abstractNumId w:val="10"/>
  </w:num>
  <w:num w:numId="21" w16cid:durableId="1027608733">
    <w:abstractNumId w:val="12"/>
  </w:num>
  <w:num w:numId="22" w16cid:durableId="273101114">
    <w:abstractNumId w:val="18"/>
  </w:num>
  <w:num w:numId="23" w16cid:durableId="96995274">
    <w:abstractNumId w:val="8"/>
  </w:num>
  <w:num w:numId="24" w16cid:durableId="12647248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58"/>
    <w:rsid w:val="000069B1"/>
    <w:rsid w:val="00015519"/>
    <w:rsid w:val="00015FA9"/>
    <w:rsid w:val="00017547"/>
    <w:rsid w:val="00022F13"/>
    <w:rsid w:val="00023DA3"/>
    <w:rsid w:val="00030913"/>
    <w:rsid w:val="00037185"/>
    <w:rsid w:val="00040580"/>
    <w:rsid w:val="00042F2E"/>
    <w:rsid w:val="00060F6E"/>
    <w:rsid w:val="00066158"/>
    <w:rsid w:val="000851EA"/>
    <w:rsid w:val="0008775F"/>
    <w:rsid w:val="00090BA8"/>
    <w:rsid w:val="000A6470"/>
    <w:rsid w:val="000B3BD7"/>
    <w:rsid w:val="000B3C80"/>
    <w:rsid w:val="000C173D"/>
    <w:rsid w:val="000D4E3B"/>
    <w:rsid w:val="000E07C6"/>
    <w:rsid w:val="000E49D3"/>
    <w:rsid w:val="000E760A"/>
    <w:rsid w:val="000F1BC4"/>
    <w:rsid w:val="000F1FC5"/>
    <w:rsid w:val="00105BFF"/>
    <w:rsid w:val="00113823"/>
    <w:rsid w:val="001222E8"/>
    <w:rsid w:val="00123794"/>
    <w:rsid w:val="00130446"/>
    <w:rsid w:val="00144A75"/>
    <w:rsid w:val="0014762C"/>
    <w:rsid w:val="001559B6"/>
    <w:rsid w:val="00162383"/>
    <w:rsid w:val="00164CF5"/>
    <w:rsid w:val="0016747F"/>
    <w:rsid w:val="0017184B"/>
    <w:rsid w:val="00172A9C"/>
    <w:rsid w:val="0018565F"/>
    <w:rsid w:val="00191D58"/>
    <w:rsid w:val="0019646B"/>
    <w:rsid w:val="001975BD"/>
    <w:rsid w:val="001979AB"/>
    <w:rsid w:val="001B1CD7"/>
    <w:rsid w:val="001C0585"/>
    <w:rsid w:val="001C1F46"/>
    <w:rsid w:val="001D49F7"/>
    <w:rsid w:val="001D58FB"/>
    <w:rsid w:val="001D606C"/>
    <w:rsid w:val="001E4FF7"/>
    <w:rsid w:val="001E69CD"/>
    <w:rsid w:val="001E741F"/>
    <w:rsid w:val="00203465"/>
    <w:rsid w:val="00207535"/>
    <w:rsid w:val="002455DC"/>
    <w:rsid w:val="00252E39"/>
    <w:rsid w:val="00261C0E"/>
    <w:rsid w:val="00275D2D"/>
    <w:rsid w:val="00276AB8"/>
    <w:rsid w:val="00276F6B"/>
    <w:rsid w:val="00282049"/>
    <w:rsid w:val="00296440"/>
    <w:rsid w:val="002968B4"/>
    <w:rsid w:val="002972C4"/>
    <w:rsid w:val="002A4378"/>
    <w:rsid w:val="002B0DE7"/>
    <w:rsid w:val="002B0FC3"/>
    <w:rsid w:val="002B19F3"/>
    <w:rsid w:val="002B4098"/>
    <w:rsid w:val="002B6865"/>
    <w:rsid w:val="002C1870"/>
    <w:rsid w:val="002C4A98"/>
    <w:rsid w:val="002D151C"/>
    <w:rsid w:val="002D2B26"/>
    <w:rsid w:val="002E6409"/>
    <w:rsid w:val="002F4226"/>
    <w:rsid w:val="00302103"/>
    <w:rsid w:val="00311D71"/>
    <w:rsid w:val="0031203E"/>
    <w:rsid w:val="00330C99"/>
    <w:rsid w:val="00331D85"/>
    <w:rsid w:val="00334368"/>
    <w:rsid w:val="00335908"/>
    <w:rsid w:val="00351340"/>
    <w:rsid w:val="00351585"/>
    <w:rsid w:val="003518BA"/>
    <w:rsid w:val="00357987"/>
    <w:rsid w:val="00357C46"/>
    <w:rsid w:val="0036037A"/>
    <w:rsid w:val="003616F8"/>
    <w:rsid w:val="00366346"/>
    <w:rsid w:val="003704E4"/>
    <w:rsid w:val="0037577F"/>
    <w:rsid w:val="0038454A"/>
    <w:rsid w:val="00385339"/>
    <w:rsid w:val="003863FB"/>
    <w:rsid w:val="00387BA8"/>
    <w:rsid w:val="00396A72"/>
    <w:rsid w:val="003B0AD3"/>
    <w:rsid w:val="003B14A6"/>
    <w:rsid w:val="003B5D49"/>
    <w:rsid w:val="003C1B65"/>
    <w:rsid w:val="003C220A"/>
    <w:rsid w:val="003C7FF7"/>
    <w:rsid w:val="003E46D3"/>
    <w:rsid w:val="003F2418"/>
    <w:rsid w:val="00403A00"/>
    <w:rsid w:val="00405310"/>
    <w:rsid w:val="0041357D"/>
    <w:rsid w:val="00413975"/>
    <w:rsid w:val="00420837"/>
    <w:rsid w:val="00423AFB"/>
    <w:rsid w:val="0042719D"/>
    <w:rsid w:val="00431F18"/>
    <w:rsid w:val="00462BDB"/>
    <w:rsid w:val="004635D0"/>
    <w:rsid w:val="004649B5"/>
    <w:rsid w:val="00466A19"/>
    <w:rsid w:val="004730EC"/>
    <w:rsid w:val="00487350"/>
    <w:rsid w:val="00494395"/>
    <w:rsid w:val="00496729"/>
    <w:rsid w:val="004B460F"/>
    <w:rsid w:val="004C3248"/>
    <w:rsid w:val="004C3D4D"/>
    <w:rsid w:val="004D371A"/>
    <w:rsid w:val="004E6DDB"/>
    <w:rsid w:val="004E7F92"/>
    <w:rsid w:val="004F0592"/>
    <w:rsid w:val="004F6930"/>
    <w:rsid w:val="005015B6"/>
    <w:rsid w:val="00501626"/>
    <w:rsid w:val="0051063E"/>
    <w:rsid w:val="005111AA"/>
    <w:rsid w:val="005216D4"/>
    <w:rsid w:val="00530E0D"/>
    <w:rsid w:val="00543E95"/>
    <w:rsid w:val="00564B53"/>
    <w:rsid w:val="00566267"/>
    <w:rsid w:val="005672BA"/>
    <w:rsid w:val="00567501"/>
    <w:rsid w:val="005707C5"/>
    <w:rsid w:val="005756F3"/>
    <w:rsid w:val="00576EA4"/>
    <w:rsid w:val="00580FE7"/>
    <w:rsid w:val="00583314"/>
    <w:rsid w:val="00593729"/>
    <w:rsid w:val="005D043D"/>
    <w:rsid w:val="005D053A"/>
    <w:rsid w:val="005D0E2A"/>
    <w:rsid w:val="005D3138"/>
    <w:rsid w:val="005D385F"/>
    <w:rsid w:val="005D4B1E"/>
    <w:rsid w:val="005D6149"/>
    <w:rsid w:val="005E252D"/>
    <w:rsid w:val="005E5527"/>
    <w:rsid w:val="005E577D"/>
    <w:rsid w:val="005E6640"/>
    <w:rsid w:val="005F4189"/>
    <w:rsid w:val="005F5602"/>
    <w:rsid w:val="00600EE9"/>
    <w:rsid w:val="00612065"/>
    <w:rsid w:val="00616FEF"/>
    <w:rsid w:val="00620CCB"/>
    <w:rsid w:val="00620D66"/>
    <w:rsid w:val="00621B69"/>
    <w:rsid w:val="006236FD"/>
    <w:rsid w:val="00631F62"/>
    <w:rsid w:val="00632CC4"/>
    <w:rsid w:val="006333C3"/>
    <w:rsid w:val="00660105"/>
    <w:rsid w:val="00662B5E"/>
    <w:rsid w:val="0067404D"/>
    <w:rsid w:val="00684C64"/>
    <w:rsid w:val="00692CF3"/>
    <w:rsid w:val="00697D7D"/>
    <w:rsid w:val="006A40F1"/>
    <w:rsid w:val="006B1745"/>
    <w:rsid w:val="006B7F44"/>
    <w:rsid w:val="006C3EA5"/>
    <w:rsid w:val="006D6DEE"/>
    <w:rsid w:val="006E61D8"/>
    <w:rsid w:val="006F3A7A"/>
    <w:rsid w:val="006F7A33"/>
    <w:rsid w:val="00710A68"/>
    <w:rsid w:val="00717B9F"/>
    <w:rsid w:val="00732EBD"/>
    <w:rsid w:val="00745FEB"/>
    <w:rsid w:val="00783015"/>
    <w:rsid w:val="00792716"/>
    <w:rsid w:val="007A4C09"/>
    <w:rsid w:val="007A7D1C"/>
    <w:rsid w:val="007B2CD0"/>
    <w:rsid w:val="007B564E"/>
    <w:rsid w:val="007E2043"/>
    <w:rsid w:val="007E38FB"/>
    <w:rsid w:val="00804050"/>
    <w:rsid w:val="00820D0C"/>
    <w:rsid w:val="008228F8"/>
    <w:rsid w:val="00842B7D"/>
    <w:rsid w:val="00862F22"/>
    <w:rsid w:val="00863784"/>
    <w:rsid w:val="00872B8C"/>
    <w:rsid w:val="008814D8"/>
    <w:rsid w:val="00895AB2"/>
    <w:rsid w:val="008B6475"/>
    <w:rsid w:val="008B70C2"/>
    <w:rsid w:val="008C4C0A"/>
    <w:rsid w:val="008C73D8"/>
    <w:rsid w:val="008C7E3C"/>
    <w:rsid w:val="008E5ABF"/>
    <w:rsid w:val="00900EB0"/>
    <w:rsid w:val="00906181"/>
    <w:rsid w:val="00912E69"/>
    <w:rsid w:val="0091588B"/>
    <w:rsid w:val="00921C9C"/>
    <w:rsid w:val="0093539D"/>
    <w:rsid w:val="009502F9"/>
    <w:rsid w:val="00954C15"/>
    <w:rsid w:val="00954DD2"/>
    <w:rsid w:val="00980F4C"/>
    <w:rsid w:val="0098146C"/>
    <w:rsid w:val="00986173"/>
    <w:rsid w:val="00991E1D"/>
    <w:rsid w:val="0099266B"/>
    <w:rsid w:val="009953E8"/>
    <w:rsid w:val="009960C2"/>
    <w:rsid w:val="0099725C"/>
    <w:rsid w:val="009A4498"/>
    <w:rsid w:val="009A7ADE"/>
    <w:rsid w:val="009C0FE5"/>
    <w:rsid w:val="009C23F4"/>
    <w:rsid w:val="009E768D"/>
    <w:rsid w:val="00A14D7F"/>
    <w:rsid w:val="00A20DE3"/>
    <w:rsid w:val="00A22269"/>
    <w:rsid w:val="00A337B4"/>
    <w:rsid w:val="00A34B71"/>
    <w:rsid w:val="00A36DA4"/>
    <w:rsid w:val="00A4097A"/>
    <w:rsid w:val="00A41B52"/>
    <w:rsid w:val="00A437A9"/>
    <w:rsid w:val="00A453B5"/>
    <w:rsid w:val="00A55F02"/>
    <w:rsid w:val="00A64503"/>
    <w:rsid w:val="00A8032A"/>
    <w:rsid w:val="00A820C2"/>
    <w:rsid w:val="00A84FF1"/>
    <w:rsid w:val="00A871EC"/>
    <w:rsid w:val="00A956D7"/>
    <w:rsid w:val="00AA4DA5"/>
    <w:rsid w:val="00AA6420"/>
    <w:rsid w:val="00AA6B78"/>
    <w:rsid w:val="00AA7883"/>
    <w:rsid w:val="00AB1806"/>
    <w:rsid w:val="00AB2CD5"/>
    <w:rsid w:val="00AC0086"/>
    <w:rsid w:val="00AD256E"/>
    <w:rsid w:val="00AD7611"/>
    <w:rsid w:val="00AE31AE"/>
    <w:rsid w:val="00AE52E2"/>
    <w:rsid w:val="00AE64E1"/>
    <w:rsid w:val="00AE664C"/>
    <w:rsid w:val="00AF7593"/>
    <w:rsid w:val="00AF7D81"/>
    <w:rsid w:val="00B0353E"/>
    <w:rsid w:val="00B1032A"/>
    <w:rsid w:val="00B106BE"/>
    <w:rsid w:val="00B113AD"/>
    <w:rsid w:val="00B11FC3"/>
    <w:rsid w:val="00B12A90"/>
    <w:rsid w:val="00B15E84"/>
    <w:rsid w:val="00B32B74"/>
    <w:rsid w:val="00B45AE3"/>
    <w:rsid w:val="00B504EE"/>
    <w:rsid w:val="00B871C7"/>
    <w:rsid w:val="00B9155A"/>
    <w:rsid w:val="00B9471F"/>
    <w:rsid w:val="00B95F22"/>
    <w:rsid w:val="00BA4B56"/>
    <w:rsid w:val="00BC17AD"/>
    <w:rsid w:val="00BC6C02"/>
    <w:rsid w:val="00BE6D0A"/>
    <w:rsid w:val="00BF2C85"/>
    <w:rsid w:val="00BF3F22"/>
    <w:rsid w:val="00C04B45"/>
    <w:rsid w:val="00C31393"/>
    <w:rsid w:val="00C41E74"/>
    <w:rsid w:val="00C60ACD"/>
    <w:rsid w:val="00C60AD8"/>
    <w:rsid w:val="00C63908"/>
    <w:rsid w:val="00C77E66"/>
    <w:rsid w:val="00CA1FB0"/>
    <w:rsid w:val="00CA3584"/>
    <w:rsid w:val="00CA7E88"/>
    <w:rsid w:val="00CB0151"/>
    <w:rsid w:val="00CD56E3"/>
    <w:rsid w:val="00CD6AB1"/>
    <w:rsid w:val="00CE15B7"/>
    <w:rsid w:val="00CE5F86"/>
    <w:rsid w:val="00D01211"/>
    <w:rsid w:val="00D05BF2"/>
    <w:rsid w:val="00D10134"/>
    <w:rsid w:val="00D14736"/>
    <w:rsid w:val="00D2314B"/>
    <w:rsid w:val="00D306B9"/>
    <w:rsid w:val="00D4067C"/>
    <w:rsid w:val="00D43496"/>
    <w:rsid w:val="00D50095"/>
    <w:rsid w:val="00D549C1"/>
    <w:rsid w:val="00D62805"/>
    <w:rsid w:val="00D765FD"/>
    <w:rsid w:val="00D936BA"/>
    <w:rsid w:val="00DA5442"/>
    <w:rsid w:val="00DA64BD"/>
    <w:rsid w:val="00DB30FA"/>
    <w:rsid w:val="00DB44FF"/>
    <w:rsid w:val="00DB56B2"/>
    <w:rsid w:val="00DB622F"/>
    <w:rsid w:val="00DB76B7"/>
    <w:rsid w:val="00DC43E1"/>
    <w:rsid w:val="00DC4FFE"/>
    <w:rsid w:val="00DD565A"/>
    <w:rsid w:val="00DD59E1"/>
    <w:rsid w:val="00DE18B8"/>
    <w:rsid w:val="00DE2D23"/>
    <w:rsid w:val="00DF0790"/>
    <w:rsid w:val="00E03C00"/>
    <w:rsid w:val="00E110DF"/>
    <w:rsid w:val="00E218BA"/>
    <w:rsid w:val="00E21ED7"/>
    <w:rsid w:val="00E24EF0"/>
    <w:rsid w:val="00E25640"/>
    <w:rsid w:val="00E26C82"/>
    <w:rsid w:val="00E34FE9"/>
    <w:rsid w:val="00E42184"/>
    <w:rsid w:val="00E5192A"/>
    <w:rsid w:val="00E64613"/>
    <w:rsid w:val="00E674A3"/>
    <w:rsid w:val="00E70011"/>
    <w:rsid w:val="00E7655A"/>
    <w:rsid w:val="00EA0ADE"/>
    <w:rsid w:val="00ED0167"/>
    <w:rsid w:val="00ED038C"/>
    <w:rsid w:val="00EE31FF"/>
    <w:rsid w:val="00EF6343"/>
    <w:rsid w:val="00EF70DF"/>
    <w:rsid w:val="00F032CF"/>
    <w:rsid w:val="00F0454E"/>
    <w:rsid w:val="00F07753"/>
    <w:rsid w:val="00F13067"/>
    <w:rsid w:val="00F13D6B"/>
    <w:rsid w:val="00F317C0"/>
    <w:rsid w:val="00F424CE"/>
    <w:rsid w:val="00F42EDA"/>
    <w:rsid w:val="00F440DA"/>
    <w:rsid w:val="00F54A4B"/>
    <w:rsid w:val="00F67597"/>
    <w:rsid w:val="00F808A4"/>
    <w:rsid w:val="00F95CC8"/>
    <w:rsid w:val="00FA43B2"/>
    <w:rsid w:val="00FA531A"/>
    <w:rsid w:val="00FA6040"/>
    <w:rsid w:val="00FB0BC4"/>
    <w:rsid w:val="00FB1E26"/>
    <w:rsid w:val="00FC2397"/>
    <w:rsid w:val="00FC5964"/>
    <w:rsid w:val="00FC67DC"/>
    <w:rsid w:val="00FC6D04"/>
    <w:rsid w:val="00FD5AFF"/>
    <w:rsid w:val="00FD75D1"/>
    <w:rsid w:val="00FE6445"/>
    <w:rsid w:val="00FF0348"/>
    <w:rsid w:val="00FF4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101E5"/>
  <w15:chartTrackingRefBased/>
  <w15:docId w15:val="{31824B2E-FB8C-4C5B-9F36-4707DD1E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580"/>
    <w:rPr>
      <w:rFonts w:ascii="Futura Bk BT" w:hAnsi="Futura Bk BT"/>
      <w:bCs/>
      <w:sz w:val="24"/>
      <w:lang w:eastAsia="en-US"/>
    </w:rPr>
  </w:style>
  <w:style w:type="paragraph" w:styleId="Heading1">
    <w:name w:val="heading 1"/>
    <w:basedOn w:val="Normal"/>
    <w:next w:val="Normal"/>
    <w:qFormat/>
    <w:pPr>
      <w:keepNext/>
      <w:jc w:val="both"/>
      <w:outlineLvl w:val="0"/>
    </w:pPr>
    <w:rPr>
      <w:rFonts w:ascii="Futura Md BT" w:hAnsi="Futura Md BT"/>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sz w:val="20"/>
    </w:rPr>
  </w:style>
  <w:style w:type="table" w:styleId="TableGrid">
    <w:name w:val="Table Grid"/>
    <w:basedOn w:val="TableNormal"/>
    <w:rsid w:val="006D6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D1C"/>
    <w:rPr>
      <w:rFonts w:ascii="Tahoma" w:hAnsi="Tahoma" w:cs="Tahoma"/>
      <w:sz w:val="16"/>
      <w:szCs w:val="16"/>
    </w:rPr>
  </w:style>
  <w:style w:type="paragraph" w:styleId="ListParagraph">
    <w:name w:val="List Paragraph"/>
    <w:basedOn w:val="Normal"/>
    <w:uiPriority w:val="34"/>
    <w:qFormat/>
    <w:rsid w:val="00017547"/>
    <w:pPr>
      <w:ind w:left="720"/>
    </w:pPr>
  </w:style>
  <w:style w:type="character" w:styleId="Hyperlink">
    <w:name w:val="Hyperlink"/>
    <w:rsid w:val="00DA64BD"/>
    <w:rPr>
      <w:color w:val="0000FF"/>
      <w:u w:val="single"/>
    </w:rPr>
  </w:style>
  <w:style w:type="character" w:customStyle="1" w:styleId="FooterChar">
    <w:name w:val="Footer Char"/>
    <w:link w:val="Footer"/>
    <w:rsid w:val="004635D0"/>
    <w:rPr>
      <w:rFonts w:ascii="Futura Bk BT" w:hAnsi="Futura Bk BT"/>
      <w:bCs/>
      <w:sz w:val="24"/>
      <w:lang w:eastAsia="en-US"/>
    </w:rPr>
  </w:style>
  <w:style w:type="paragraph" w:styleId="Revision">
    <w:name w:val="Revision"/>
    <w:hidden/>
    <w:uiPriority w:val="99"/>
    <w:semiHidden/>
    <w:rsid w:val="00732EBD"/>
    <w:rPr>
      <w:rFonts w:ascii="Futura Bk BT" w:hAnsi="Futura Bk BT"/>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21226-dee9-46a0-a1b7-54bfa7a7b37e" xsi:nil="true"/>
    <lcf76f155ced4ddcb4097134ff3c332f xmlns="294c9236-4a52-48f4-b153-db79f594f7ca">
      <Terms xmlns="http://schemas.microsoft.com/office/infopath/2007/PartnerControls"/>
    </lcf76f155ced4ddcb4097134ff3c332f>
    <SharedWithUsers xmlns="bba21226-dee9-46a0-a1b7-54bfa7a7b37e">
      <UserInfo>
        <DisplayName>Scott Rawson</DisplayName>
        <AccountId>16</AccountId>
        <AccountType/>
      </UserInfo>
      <UserInfo>
        <DisplayName>Des Gonzales</DisplayName>
        <AccountId>1617</AccountId>
        <AccountType/>
      </UserInfo>
      <UserInfo>
        <DisplayName>Benedict Marquez</DisplayName>
        <AccountId>24</AccountId>
        <AccountType/>
      </UserInfo>
      <UserInfo>
        <DisplayName>Janie Brown</DisplayName>
        <AccountId>540</AccountId>
        <AccountType/>
      </UserInfo>
      <UserInfo>
        <DisplayName>Maggie Garcia</DisplayName>
        <AccountId>444</AccountId>
        <AccountType/>
      </UserInfo>
      <UserInfo>
        <DisplayName>Faye Esteban</DisplayName>
        <AccountId>2757</AccountId>
        <AccountType/>
      </UserInfo>
      <UserInfo>
        <DisplayName>Joseph Gooneratne</DisplayName>
        <AccountId>2756</AccountId>
        <AccountType/>
      </UserInfo>
      <UserInfo>
        <DisplayName>Ree Morgan</DisplayName>
        <AccountId>3636</AccountId>
        <AccountType/>
      </UserInfo>
    </SharedWithUsers>
    <MediaLengthInSeconds xmlns="294c9236-4a52-48f4-b153-db79f594f7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ACA4550906CA4BBC3D31D2B32E0153" ma:contentTypeVersion="17" ma:contentTypeDescription="Create a new document." ma:contentTypeScope="" ma:versionID="678533754b714752ddf2181c9dc80749">
  <xsd:schema xmlns:xsd="http://www.w3.org/2001/XMLSchema" xmlns:xs="http://www.w3.org/2001/XMLSchema" xmlns:p="http://schemas.microsoft.com/office/2006/metadata/properties" xmlns:ns2="294c9236-4a52-48f4-b153-db79f594f7ca" xmlns:ns3="bba21226-dee9-46a0-a1b7-54bfa7a7b37e" targetNamespace="http://schemas.microsoft.com/office/2006/metadata/properties" ma:root="true" ma:fieldsID="7e9f595ccd847c996d820e3eb3e0a860" ns2:_="" ns3:_="">
    <xsd:import namespace="294c9236-4a52-48f4-b153-db79f594f7ca"/>
    <xsd:import namespace="bba21226-dee9-46a0-a1b7-54bfa7a7b3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c9236-4a52-48f4-b153-db79f594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3cacc-3eab-4e4b-a6c5-07be52e9cb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21226-dee9-46a0-a1b7-54bfa7a7b3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b07f73-a590-42aa-9d23-a4ee2f5d3e43}" ma:internalName="TaxCatchAll" ma:showField="CatchAllData" ma:web="bba21226-dee9-46a0-a1b7-54bfa7a7b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D3290-C224-487E-A59A-1A2D77974EF7}">
  <ds:schemaRefs>
    <ds:schemaRef ds:uri="http://schemas.microsoft.com/office/2006/metadata/properties"/>
    <ds:schemaRef ds:uri="http://schemas.microsoft.com/office/infopath/2007/PartnerControls"/>
    <ds:schemaRef ds:uri="bba21226-dee9-46a0-a1b7-54bfa7a7b37e"/>
    <ds:schemaRef ds:uri="294c9236-4a52-48f4-b153-db79f594f7ca"/>
  </ds:schemaRefs>
</ds:datastoreItem>
</file>

<file path=customXml/itemProps2.xml><?xml version="1.0" encoding="utf-8"?>
<ds:datastoreItem xmlns:ds="http://schemas.openxmlformats.org/officeDocument/2006/customXml" ds:itemID="{7823221E-2D35-4723-88BF-447953C52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c9236-4a52-48f4-b153-db79f594f7ca"/>
    <ds:schemaRef ds:uri="bba21226-dee9-46a0-a1b7-54bfa7a7b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5E58A-653A-4085-BE3B-3CD440FEF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Blank Page</vt:lpstr>
    </vt:vector>
  </TitlesOfParts>
  <Company>Illinois Pty Ltd</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Page</dc:title>
  <dc:subject/>
  <dc:creator>Scott Rawson</dc:creator>
  <cp:keywords/>
  <cp:lastModifiedBy>Des Gonzales</cp:lastModifiedBy>
  <cp:revision>4</cp:revision>
  <cp:lastPrinted>2022-02-01T00:51:00Z</cp:lastPrinted>
  <dcterms:created xsi:type="dcterms:W3CDTF">2023-04-27T03:01:00Z</dcterms:created>
  <dcterms:modified xsi:type="dcterms:W3CDTF">2023-09-13T00:53:00Z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0x0101009FACA4550906CA4BBC3D31D2B32E0153</vt:lpwstr>
  </property>
  <property fmtid="{D5CDD505-2E9C-101B-9397-08002B2CF9AE}" pid="3" name="Sequence Number">
    <vt:lpwstr>0001</vt:lpwstr>
  </property>
  <property fmtid="{D5CDD505-2E9C-101B-9397-08002B2CF9AE}" pid="4" name="Revision No.">
    <vt:lpwstr>3</vt:lpwstr>
  </property>
  <property fmtid="{D5CDD505-2E9C-101B-9397-08002B2CF9AE}" pid="5" name="Date">
    <vt:lpwstr>08/12/2021</vt:lpwstr>
  </property>
  <property fmtid="{D5CDD505-2E9C-101B-9397-08002B2CF9AE}" pid="6" name="Area">
    <vt:lpwstr>5400</vt:lpwstr>
  </property>
  <property fmtid="{D5CDD505-2E9C-101B-9397-08002B2CF9AE}" pid="7" name="Document Code">
    <vt:lpwstr>250</vt:lpwstr>
  </property>
  <property fmtid="{D5CDD505-2E9C-101B-9397-08002B2CF9AE}" pid="8" name="MediaServiceImageTags">
    <vt:lpwstr/>
  </property>
  <property fmtid="{D5CDD505-2E9C-101B-9397-08002B2CF9AE}" pid="9" name="Discipline">
    <vt:lpwstr>G01</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DocumentType">
    <vt:lpwstr>SPECIFICATIONS</vt:lpwstr>
  </property>
  <property fmtid="{D5CDD505-2E9C-101B-9397-08002B2CF9AE}" pid="15" name="Division">
    <vt:lpwstr>ITO</vt:lpwstr>
  </property>
  <property fmtid="{D5CDD505-2E9C-101B-9397-08002B2CF9AE}" pid="16" name="_ExtendedDescription">
    <vt:lpwstr/>
  </property>
  <property fmtid="{D5CDD505-2E9C-101B-9397-08002B2CF9AE}" pid="17" name="TriggerFlowInfo">
    <vt:lpwstr/>
  </property>
</Properties>
</file>